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65DF2" w14:textId="58CD0D9D" w:rsidR="00573C0F" w:rsidRPr="00FE4CA9" w:rsidRDefault="00573C0F" w:rsidP="00573C0F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bookmarkStart w:id="1" w:name="_GoBack"/>
      <w:bookmarkEnd w:id="1"/>
      <w:r w:rsidRPr="00FE4CA9">
        <w:rPr>
          <w:rFonts w:ascii="Times New Roman" w:eastAsia="SimSun" w:hAnsi="Times New Roman"/>
          <w:b/>
          <w:sz w:val="24"/>
          <w:lang w:val="en-US" w:eastAsia="zh-CN"/>
        </w:rPr>
        <w:t>3GPP TSG RAN WG1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#96bis</w:t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</w:t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>R1-1</w:t>
      </w:r>
      <w:r>
        <w:rPr>
          <w:rFonts w:ascii="Times New Roman" w:eastAsia="SimSun" w:hAnsi="Times New Roman"/>
          <w:b/>
          <w:sz w:val="24"/>
          <w:lang w:val="en-US" w:eastAsia="zh-CN"/>
        </w:rPr>
        <w:t>9</w:t>
      </w:r>
      <w:r w:rsidRPr="00A321DD">
        <w:rPr>
          <w:rFonts w:ascii="Times New Roman" w:eastAsia="SimSun" w:hAnsi="Times New Roman"/>
          <w:b/>
          <w:sz w:val="24"/>
          <w:lang w:val="en-US" w:eastAsia="zh-CN"/>
        </w:rPr>
        <w:t>0</w:t>
      </w:r>
      <w:r w:rsidR="00081E2E">
        <w:rPr>
          <w:rFonts w:ascii="Times New Roman" w:eastAsia="SimSun" w:hAnsi="Times New Roman"/>
          <w:b/>
          <w:sz w:val="24"/>
          <w:lang w:val="en-US" w:eastAsia="zh-CN"/>
        </w:rPr>
        <w:t>5407</w:t>
      </w:r>
    </w:p>
    <w:p w14:paraId="5D8EDF55" w14:textId="77777777" w:rsidR="00573C0F" w:rsidRPr="00FE4CA9" w:rsidRDefault="00573C0F" w:rsidP="00573C0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Xi’an, China, 8</w:t>
      </w:r>
      <w:r w:rsidRPr="00A0787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FE4CA9">
        <w:rPr>
          <w:rFonts w:ascii="Times New Roman" w:eastAsia="SimSun" w:hAnsi="Times New Roman"/>
          <w:b/>
          <w:sz w:val="24"/>
          <w:lang w:val="en-US" w:eastAsia="zh-CN"/>
        </w:rPr>
        <w:t xml:space="preserve">– </w:t>
      </w:r>
      <w:r>
        <w:rPr>
          <w:rFonts w:ascii="Times New Roman" w:eastAsia="SimSun" w:hAnsi="Times New Roman"/>
          <w:b/>
          <w:sz w:val="24"/>
          <w:lang w:val="en-US" w:eastAsia="zh-CN"/>
        </w:rPr>
        <w:t>12</w:t>
      </w:r>
      <w:r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st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proofErr w:type="gramStart"/>
      <w:r>
        <w:rPr>
          <w:rFonts w:ascii="Times New Roman" w:eastAsia="SimSun" w:hAnsi="Times New Roman"/>
          <w:b/>
          <w:sz w:val="24"/>
          <w:lang w:val="en-US" w:eastAsia="zh-CN"/>
        </w:rPr>
        <w:t>April,</w:t>
      </w:r>
      <w:proofErr w:type="gramEnd"/>
      <w:r w:rsidRPr="00FE4CA9">
        <w:rPr>
          <w:rFonts w:ascii="Times New Roman" w:eastAsia="SimSun" w:hAnsi="Times New Roman"/>
          <w:b/>
          <w:sz w:val="24"/>
          <w:lang w:val="en-US" w:eastAsia="zh-CN"/>
        </w:rPr>
        <w:t xml:space="preserve"> 201</w:t>
      </w:r>
      <w:r>
        <w:rPr>
          <w:rFonts w:ascii="Times New Roman" w:eastAsia="SimSun" w:hAnsi="Times New Roman"/>
          <w:b/>
          <w:sz w:val="24"/>
          <w:lang w:val="en-US" w:eastAsia="zh-CN"/>
        </w:rPr>
        <w:t>9</w:t>
      </w:r>
    </w:p>
    <w:bookmarkEnd w:id="0"/>
    <w:p w14:paraId="2ED28A93" w14:textId="77777777" w:rsidR="001E0E46" w:rsidRPr="001C5B0C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32FE419" w:rsidR="00FA20F7" w:rsidRPr="001C5B0C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1C5B0C">
        <w:rPr>
          <w:rFonts w:ascii="Times New Roman" w:hAnsi="Times New Roman"/>
          <w:b/>
          <w:bCs/>
          <w:sz w:val="24"/>
          <w:lang w:val="en-US"/>
        </w:rPr>
        <w:t>Agenda Item:</w:t>
      </w:r>
      <w:r w:rsidRPr="001C5B0C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1C5B0C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1C5B0C">
        <w:rPr>
          <w:rFonts w:ascii="Times New Roman" w:hAnsi="Times New Roman"/>
          <w:b/>
          <w:bCs/>
          <w:sz w:val="24"/>
          <w:lang w:val="en-US"/>
        </w:rPr>
        <w:t>.</w:t>
      </w:r>
      <w:r w:rsidR="00F17C46">
        <w:rPr>
          <w:rFonts w:ascii="Times New Roman" w:hAnsi="Times New Roman"/>
          <w:b/>
          <w:bCs/>
          <w:sz w:val="24"/>
          <w:lang w:val="en-US"/>
        </w:rPr>
        <w:t>2</w:t>
      </w:r>
      <w:r w:rsidR="000D2FB2">
        <w:rPr>
          <w:rFonts w:ascii="Times New Roman" w:hAnsi="Times New Roman"/>
          <w:b/>
          <w:bCs/>
          <w:sz w:val="24"/>
          <w:lang w:val="en-US"/>
        </w:rPr>
        <w:t>.</w:t>
      </w:r>
      <w:r w:rsidR="002F7AF8">
        <w:rPr>
          <w:rFonts w:ascii="Times New Roman" w:hAnsi="Times New Roman"/>
          <w:b/>
          <w:bCs/>
          <w:sz w:val="24"/>
          <w:lang w:val="en-US"/>
        </w:rPr>
        <w:t>4.</w:t>
      </w:r>
      <w:r w:rsidR="00573C0F">
        <w:rPr>
          <w:rFonts w:ascii="Times New Roman" w:hAnsi="Times New Roman"/>
          <w:b/>
          <w:bCs/>
          <w:sz w:val="24"/>
          <w:lang w:val="en-US"/>
        </w:rPr>
        <w:t>7</w:t>
      </w:r>
    </w:p>
    <w:p w14:paraId="186753AF" w14:textId="41430FBC" w:rsidR="00FA20F7" w:rsidRPr="001C5B0C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1C5B0C">
        <w:rPr>
          <w:rFonts w:ascii="Times New Roman" w:hAnsi="Times New Roman" w:cs="Times New Roman"/>
          <w:b/>
          <w:bCs/>
          <w:sz w:val="24"/>
        </w:rPr>
        <w:t>Source:</w:t>
      </w:r>
      <w:r w:rsidRPr="001C5B0C">
        <w:rPr>
          <w:rFonts w:ascii="Times New Roman" w:hAnsi="Times New Roman" w:cs="Times New Roman"/>
          <w:b/>
          <w:bCs/>
          <w:sz w:val="24"/>
        </w:rPr>
        <w:tab/>
        <w:t>InterDigital</w:t>
      </w:r>
      <w:r w:rsidR="00E17A3B" w:rsidRPr="001C5B0C">
        <w:rPr>
          <w:rFonts w:ascii="Times New Roman" w:hAnsi="Times New Roman" w:cs="Times New Roman"/>
          <w:b/>
          <w:bCs/>
          <w:sz w:val="24"/>
        </w:rPr>
        <w:t xml:space="preserve"> </w:t>
      </w:r>
      <w:r w:rsidR="001E0E46" w:rsidRPr="001C5B0C">
        <w:rPr>
          <w:rFonts w:ascii="Times New Roman" w:hAnsi="Times New Roman" w:cs="Times New Roman"/>
          <w:b/>
          <w:bCs/>
          <w:sz w:val="24"/>
        </w:rPr>
        <w:t>Inc.</w:t>
      </w:r>
    </w:p>
    <w:p w14:paraId="4F02292E" w14:textId="7F8311CC" w:rsidR="00FA20F7" w:rsidRPr="001C5B0C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C5B0C">
        <w:rPr>
          <w:rFonts w:ascii="Times New Roman" w:hAnsi="Times New Roman" w:cs="Times New Roman"/>
          <w:b/>
          <w:bCs/>
          <w:sz w:val="24"/>
        </w:rPr>
        <w:t>Title:</w:t>
      </w:r>
      <w:r w:rsidRPr="001C5B0C">
        <w:rPr>
          <w:rFonts w:ascii="Times New Roman" w:hAnsi="Times New Roman" w:cs="Times New Roman"/>
          <w:b/>
          <w:bCs/>
          <w:sz w:val="24"/>
        </w:rPr>
        <w:tab/>
      </w:r>
      <w:r w:rsidR="000A18C8">
        <w:rPr>
          <w:rFonts w:ascii="Times New Roman" w:hAnsi="Times New Roman" w:cs="Times New Roman"/>
          <w:b/>
          <w:bCs/>
          <w:sz w:val="24"/>
        </w:rPr>
        <w:t xml:space="preserve">Discussion </w:t>
      </w:r>
      <w:r w:rsidR="00573C0F">
        <w:rPr>
          <w:rFonts w:ascii="Times New Roman" w:hAnsi="Times New Roman" w:cs="Times New Roman"/>
          <w:b/>
          <w:bCs/>
          <w:sz w:val="24"/>
        </w:rPr>
        <w:t>o</w:t>
      </w:r>
      <w:r w:rsidR="00C5127D">
        <w:rPr>
          <w:rFonts w:ascii="Times New Roman" w:hAnsi="Times New Roman" w:cs="Times New Roman"/>
          <w:b/>
          <w:bCs/>
          <w:sz w:val="24"/>
        </w:rPr>
        <w:t xml:space="preserve">n </w:t>
      </w:r>
      <w:r w:rsidR="00573C0F">
        <w:rPr>
          <w:rFonts w:ascii="Times New Roman" w:hAnsi="Times New Roman" w:cs="Times New Roman"/>
          <w:b/>
          <w:bCs/>
          <w:sz w:val="24"/>
        </w:rPr>
        <w:t xml:space="preserve">NR </w:t>
      </w:r>
      <w:r w:rsidR="002F7AF8">
        <w:rPr>
          <w:rFonts w:ascii="Times New Roman" w:hAnsi="Times New Roman" w:cs="Times New Roman"/>
          <w:b/>
          <w:bCs/>
          <w:sz w:val="24"/>
        </w:rPr>
        <w:t>Uu</w:t>
      </w:r>
      <w:r w:rsidR="00573C0F">
        <w:rPr>
          <w:rFonts w:ascii="Times New Roman" w:hAnsi="Times New Roman" w:cs="Times New Roman"/>
          <w:b/>
          <w:bCs/>
          <w:sz w:val="24"/>
        </w:rPr>
        <w:t xml:space="preserve"> Controlling LTE Sidelink</w:t>
      </w:r>
    </w:p>
    <w:p w14:paraId="20F2A3ED" w14:textId="3A078327" w:rsidR="00FA20F7" w:rsidRPr="001C5B0C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1C5B0C">
        <w:rPr>
          <w:rFonts w:ascii="Times New Roman" w:hAnsi="Times New Roman" w:cs="Times New Roman"/>
          <w:b/>
          <w:bCs/>
          <w:sz w:val="24"/>
        </w:rPr>
        <w:t>Document for:</w:t>
      </w:r>
      <w:r w:rsidRPr="001C5B0C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F17C46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0A5764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2" w:name="_Ref513464071"/>
      <w:r w:rsidRPr="000A5764">
        <w:rPr>
          <w:rFonts w:ascii="Times New Roman" w:hAnsi="Times New Roman"/>
          <w:b/>
          <w:sz w:val="32"/>
          <w:szCs w:val="32"/>
        </w:rPr>
        <w:t>Introduction</w:t>
      </w:r>
      <w:bookmarkEnd w:id="2"/>
    </w:p>
    <w:p w14:paraId="066C27D9" w14:textId="7D179D84" w:rsidR="002B77D8" w:rsidRDefault="0045183A" w:rsidP="000A18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F6306F">
        <w:rPr>
          <w:rFonts w:ascii="Times New Roman" w:hAnsi="Times New Roman" w:cs="Times New Roman"/>
        </w:rPr>
        <w:t xml:space="preserve">control of LTE sidelink by NR Uu has been discussed in the V2X SI stage </w:t>
      </w:r>
      <w:r w:rsidR="001B20E8">
        <w:rPr>
          <w:rFonts w:ascii="Times New Roman" w:hAnsi="Times New Roman" w:cs="Times New Roman"/>
        </w:rPr>
        <w:fldChar w:fldCharType="begin"/>
      </w:r>
      <w:r w:rsidR="001B20E8">
        <w:rPr>
          <w:rFonts w:ascii="Times New Roman" w:hAnsi="Times New Roman" w:cs="Times New Roman"/>
        </w:rPr>
        <w:instrText xml:space="preserve"> REF _Ref524941128 \r \h </w:instrText>
      </w:r>
      <w:r w:rsidR="001B20E8">
        <w:rPr>
          <w:rFonts w:ascii="Times New Roman" w:hAnsi="Times New Roman" w:cs="Times New Roman"/>
        </w:rPr>
      </w:r>
      <w:r w:rsidR="001B20E8">
        <w:rPr>
          <w:rFonts w:ascii="Times New Roman" w:hAnsi="Times New Roman" w:cs="Times New Roman"/>
        </w:rPr>
        <w:fldChar w:fldCharType="separate"/>
      </w:r>
      <w:r w:rsidR="00020614">
        <w:rPr>
          <w:rFonts w:ascii="Times New Roman" w:hAnsi="Times New Roman" w:cs="Times New Roman"/>
        </w:rPr>
        <w:t>[1]</w:t>
      </w:r>
      <w:r w:rsidR="001B20E8">
        <w:rPr>
          <w:rFonts w:ascii="Times New Roman" w:hAnsi="Times New Roman" w:cs="Times New Roman"/>
        </w:rPr>
        <w:fldChar w:fldCharType="end"/>
      </w:r>
      <w:r w:rsidR="00F6306F">
        <w:rPr>
          <w:rFonts w:ascii="Times New Roman" w:hAnsi="Times New Roman" w:cs="Times New Roman"/>
        </w:rPr>
        <w:t>-</w:t>
      </w:r>
      <w:r w:rsidR="00F6306F">
        <w:rPr>
          <w:rFonts w:ascii="Times New Roman" w:hAnsi="Times New Roman" w:cs="Times New Roman"/>
        </w:rPr>
        <w:fldChar w:fldCharType="begin"/>
      </w:r>
      <w:r w:rsidR="00F6306F">
        <w:rPr>
          <w:rFonts w:ascii="Times New Roman" w:hAnsi="Times New Roman" w:cs="Times New Roman"/>
        </w:rPr>
        <w:instrText xml:space="preserve"> REF _Ref3987754 \r \h </w:instrText>
      </w:r>
      <w:r w:rsidR="00F6306F">
        <w:rPr>
          <w:rFonts w:ascii="Times New Roman" w:hAnsi="Times New Roman" w:cs="Times New Roman"/>
        </w:rPr>
      </w:r>
      <w:r w:rsidR="00F6306F">
        <w:rPr>
          <w:rFonts w:ascii="Times New Roman" w:hAnsi="Times New Roman" w:cs="Times New Roman"/>
        </w:rPr>
        <w:fldChar w:fldCharType="separate"/>
      </w:r>
      <w:r w:rsidR="00F6306F">
        <w:rPr>
          <w:rFonts w:ascii="Times New Roman" w:hAnsi="Times New Roman" w:cs="Times New Roman"/>
        </w:rPr>
        <w:t>[5]</w:t>
      </w:r>
      <w:r w:rsidR="00F6306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 </w:t>
      </w:r>
      <w:r w:rsidR="00F6306F">
        <w:rPr>
          <w:rFonts w:ascii="Times New Roman" w:hAnsi="Times New Roman" w:cs="Times New Roman"/>
        </w:rPr>
        <w:t>The following</w:t>
      </w:r>
      <w:r>
        <w:rPr>
          <w:rFonts w:ascii="Times New Roman" w:hAnsi="Times New Roman" w:cs="Times New Roman"/>
        </w:rPr>
        <w:t xml:space="preserve"> agreement ha</w:t>
      </w:r>
      <w:r w:rsidR="0054741D">
        <w:rPr>
          <w:rFonts w:ascii="Times New Roman" w:hAnsi="Times New Roman" w:cs="Times New Roman"/>
        </w:rPr>
        <w:t xml:space="preserve">ve been made in RAN1 </w:t>
      </w:r>
      <w:r w:rsidR="00F6306F">
        <w:rPr>
          <w:rFonts w:ascii="Times New Roman" w:hAnsi="Times New Roman" w:cs="Times New Roman"/>
        </w:rPr>
        <w:t xml:space="preserve">meeting #96 </w:t>
      </w:r>
      <w:r w:rsidR="00F6306F">
        <w:rPr>
          <w:rFonts w:ascii="Times New Roman" w:hAnsi="Times New Roman" w:cs="Times New Roman"/>
        </w:rPr>
        <w:fldChar w:fldCharType="begin"/>
      </w:r>
      <w:r w:rsidR="00F6306F">
        <w:rPr>
          <w:rFonts w:ascii="Times New Roman" w:hAnsi="Times New Roman" w:cs="Times New Roman"/>
        </w:rPr>
        <w:instrText xml:space="preserve"> REF _Ref3987754 \r \h </w:instrText>
      </w:r>
      <w:r w:rsidR="00F6306F">
        <w:rPr>
          <w:rFonts w:ascii="Times New Roman" w:hAnsi="Times New Roman" w:cs="Times New Roman"/>
        </w:rPr>
      </w:r>
      <w:r w:rsidR="00F6306F">
        <w:rPr>
          <w:rFonts w:ascii="Times New Roman" w:hAnsi="Times New Roman" w:cs="Times New Roman"/>
        </w:rPr>
        <w:fldChar w:fldCharType="separate"/>
      </w:r>
      <w:r w:rsidR="00F6306F">
        <w:rPr>
          <w:rFonts w:ascii="Times New Roman" w:hAnsi="Times New Roman" w:cs="Times New Roman"/>
        </w:rPr>
        <w:t>[5]</w:t>
      </w:r>
      <w:r w:rsidR="00F6306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:</w:t>
      </w:r>
    </w:p>
    <w:p w14:paraId="76ED8E17" w14:textId="77777777" w:rsidR="00F6306F" w:rsidRPr="00F6306F" w:rsidRDefault="00F6306F" w:rsidP="00F6306F">
      <w:pPr>
        <w:spacing w:after="0" w:line="240" w:lineRule="auto"/>
        <w:rPr>
          <w:rFonts w:ascii="Times New Roman" w:hAnsi="Times New Roman" w:cs="Times New Roman"/>
          <w:szCs w:val="20"/>
          <w:lang w:eastAsia="x-none"/>
        </w:rPr>
      </w:pPr>
      <w:r w:rsidRPr="00F6306F">
        <w:rPr>
          <w:rFonts w:ascii="Times New Roman" w:hAnsi="Times New Roman" w:cs="Times New Roman"/>
          <w:szCs w:val="20"/>
          <w:highlight w:val="green"/>
          <w:lang w:eastAsia="x-none"/>
        </w:rPr>
        <w:t>Agreements</w:t>
      </w:r>
      <w:r w:rsidRPr="00F6306F">
        <w:rPr>
          <w:rFonts w:ascii="Times New Roman" w:hAnsi="Times New Roman" w:cs="Times New Roman"/>
          <w:szCs w:val="20"/>
          <w:lang w:eastAsia="x-none"/>
        </w:rPr>
        <w:t>:</w:t>
      </w:r>
    </w:p>
    <w:p w14:paraId="1271056A" w14:textId="77777777" w:rsidR="00F6306F" w:rsidRPr="00F6306F" w:rsidRDefault="00F6306F" w:rsidP="00F6306F">
      <w:pPr>
        <w:pStyle w:val="ListParagraph"/>
        <w:numPr>
          <w:ilvl w:val="0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F6306F">
        <w:rPr>
          <w:rFonts w:ascii="Times New Roman" w:hAnsi="Times New Roman" w:cs="Times New Roman"/>
          <w:szCs w:val="20"/>
        </w:rPr>
        <w:t xml:space="preserve">Scheduling by gNB using RRC for LTE sidelink scheduled mode is supported from RAN1 perspective under the premise that there is </w:t>
      </w:r>
      <w:proofErr w:type="gramStart"/>
      <w:r w:rsidRPr="00F6306F">
        <w:rPr>
          <w:rFonts w:ascii="Times New Roman" w:hAnsi="Times New Roman" w:cs="Times New Roman"/>
          <w:szCs w:val="20"/>
        </w:rPr>
        <w:t>sufficient</w:t>
      </w:r>
      <w:proofErr w:type="gramEnd"/>
      <w:r w:rsidRPr="00F6306F">
        <w:rPr>
          <w:rFonts w:ascii="Times New Roman" w:hAnsi="Times New Roman" w:cs="Times New Roman"/>
          <w:szCs w:val="20"/>
        </w:rPr>
        <w:t xml:space="preserve"> time for coordination between the NR and LTE modules. No DCI to activate/release</w:t>
      </w:r>
    </w:p>
    <w:p w14:paraId="14E96D21" w14:textId="77777777" w:rsidR="00F6306F" w:rsidRPr="00F6306F" w:rsidRDefault="00F6306F" w:rsidP="00F6306F">
      <w:pPr>
        <w:pStyle w:val="ListParagraph"/>
        <w:numPr>
          <w:ilvl w:val="1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F6306F">
        <w:rPr>
          <w:rFonts w:ascii="Times New Roman" w:hAnsi="Times New Roman" w:cs="Times New Roman"/>
          <w:szCs w:val="20"/>
        </w:rPr>
        <w:t xml:space="preserve">RRC message delivers the SPS grant configuration and releases the SPS configuration. </w:t>
      </w:r>
    </w:p>
    <w:p w14:paraId="5A0C589D" w14:textId="77777777" w:rsidR="00F6306F" w:rsidRPr="00F6306F" w:rsidRDefault="00F6306F" w:rsidP="00F6306F">
      <w:pPr>
        <w:pStyle w:val="ListParagraph"/>
        <w:numPr>
          <w:ilvl w:val="1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F6306F">
        <w:rPr>
          <w:rFonts w:ascii="Times New Roman" w:hAnsi="Times New Roman" w:cs="Times New Roman"/>
          <w:szCs w:val="20"/>
        </w:rPr>
        <w:t>Support of this scheduling mode is subject to UE capability (may or may not have capability for both LTE &amp; NR)</w:t>
      </w:r>
    </w:p>
    <w:p w14:paraId="26B05FC5" w14:textId="77777777" w:rsidR="00F6306F" w:rsidRPr="00F6306F" w:rsidRDefault="00F6306F" w:rsidP="00F6306F">
      <w:pPr>
        <w:pStyle w:val="ListParagraph"/>
        <w:numPr>
          <w:ilvl w:val="1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F6306F">
        <w:rPr>
          <w:rFonts w:ascii="Times New Roman" w:hAnsi="Times New Roman" w:cs="Times New Roman"/>
          <w:szCs w:val="20"/>
        </w:rPr>
        <w:t>Note: some specification LTE change is needed to support the reception of a grant through RRC</w:t>
      </w:r>
    </w:p>
    <w:p w14:paraId="5756CF26" w14:textId="77777777" w:rsidR="00F6306F" w:rsidRPr="00F6306F" w:rsidRDefault="00F6306F" w:rsidP="00F6306F">
      <w:pPr>
        <w:pStyle w:val="ListParagraph"/>
        <w:numPr>
          <w:ilvl w:val="2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Cs w:val="20"/>
          <w:lang w:val="fr-FR"/>
        </w:rPr>
      </w:pPr>
      <w:r w:rsidRPr="00F6306F">
        <w:rPr>
          <w:rFonts w:ascii="Times New Roman" w:hAnsi="Times New Roman" w:cs="Times New Roman"/>
          <w:szCs w:val="20"/>
          <w:lang w:val="fr-FR"/>
        </w:rPr>
        <w:t xml:space="preserve">RRC message </w:t>
      </w:r>
      <w:proofErr w:type="spellStart"/>
      <w:r w:rsidRPr="00F6306F">
        <w:rPr>
          <w:rFonts w:ascii="Times New Roman" w:hAnsi="Times New Roman" w:cs="Times New Roman"/>
          <w:szCs w:val="20"/>
          <w:lang w:val="fr-FR"/>
        </w:rPr>
        <w:t>contains</w:t>
      </w:r>
      <w:proofErr w:type="spellEnd"/>
      <w:r w:rsidRPr="00F6306F">
        <w:rPr>
          <w:rFonts w:ascii="Times New Roman" w:hAnsi="Times New Roman" w:cs="Times New Roman"/>
          <w:szCs w:val="20"/>
          <w:lang w:val="fr-FR"/>
        </w:rPr>
        <w:t xml:space="preserve"> mode 3 </w:t>
      </w:r>
      <w:proofErr w:type="spellStart"/>
      <w:r w:rsidRPr="00F6306F">
        <w:rPr>
          <w:rFonts w:ascii="Times New Roman" w:hAnsi="Times New Roman" w:cs="Times New Roman"/>
          <w:szCs w:val="20"/>
          <w:lang w:val="fr-FR"/>
        </w:rPr>
        <w:t>grant</w:t>
      </w:r>
      <w:proofErr w:type="spellEnd"/>
      <w:r w:rsidRPr="00F6306F">
        <w:rPr>
          <w:rFonts w:ascii="Times New Roman" w:hAnsi="Times New Roman" w:cs="Times New Roman"/>
          <w:szCs w:val="20"/>
          <w:lang w:val="fr-FR"/>
        </w:rPr>
        <w:t xml:space="preserve"> content and timing</w:t>
      </w:r>
    </w:p>
    <w:p w14:paraId="3855C2B1" w14:textId="77777777" w:rsidR="00F6306F" w:rsidRPr="00F6306F" w:rsidRDefault="00F6306F" w:rsidP="00F6306F">
      <w:pPr>
        <w:pStyle w:val="ListParagraph"/>
        <w:numPr>
          <w:ilvl w:val="2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F6306F">
        <w:rPr>
          <w:rFonts w:ascii="Times New Roman" w:hAnsi="Times New Roman" w:cs="Times New Roman"/>
          <w:szCs w:val="20"/>
        </w:rPr>
        <w:t>Up to the Editor to capture it as mode 3 or new LTE sidelink mode</w:t>
      </w:r>
    </w:p>
    <w:p w14:paraId="4D1ACAA1" w14:textId="77777777" w:rsidR="00F6306F" w:rsidRPr="00F6306F" w:rsidRDefault="00F6306F" w:rsidP="00F6306F">
      <w:pPr>
        <w:pStyle w:val="ListParagraph"/>
        <w:numPr>
          <w:ilvl w:val="1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F6306F">
        <w:rPr>
          <w:rFonts w:ascii="Times New Roman" w:hAnsi="Times New Roman" w:cs="Times New Roman"/>
          <w:szCs w:val="20"/>
        </w:rPr>
        <w:t>No intention to have additional NR &amp; LTE specification change (other than those described above) for this function in Rel-16</w:t>
      </w:r>
    </w:p>
    <w:p w14:paraId="17DC6386" w14:textId="66AF721A" w:rsidR="00F6306F" w:rsidRDefault="00F6306F" w:rsidP="00F6306F">
      <w:pPr>
        <w:pStyle w:val="ListParagraph"/>
        <w:numPr>
          <w:ilvl w:val="0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F6306F">
        <w:rPr>
          <w:rFonts w:ascii="Times New Roman" w:hAnsi="Times New Roman" w:cs="Times New Roman"/>
          <w:szCs w:val="20"/>
        </w:rPr>
        <w:t>RAN1 studied the feasibility of SPS scheduling by gNB for LTE sidelink with DCI activation/release, but there is no consensus to support it</w:t>
      </w:r>
    </w:p>
    <w:p w14:paraId="73B945FB" w14:textId="77777777" w:rsidR="00F6306F" w:rsidRPr="00F6306F" w:rsidRDefault="00F6306F" w:rsidP="00F6306F">
      <w:pPr>
        <w:pStyle w:val="ListParagraph"/>
        <w:spacing w:line="240" w:lineRule="auto"/>
        <w:contextualSpacing/>
        <w:jc w:val="both"/>
        <w:rPr>
          <w:rFonts w:ascii="Times New Roman" w:hAnsi="Times New Roman" w:cs="Times New Roman"/>
          <w:szCs w:val="20"/>
        </w:rPr>
      </w:pPr>
    </w:p>
    <w:p w14:paraId="0B75591F" w14:textId="45A7B2AD" w:rsidR="000A18C8" w:rsidRPr="00D94269" w:rsidRDefault="00F6306F" w:rsidP="00D9426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 xml:space="preserve">Furthermore, </w:t>
      </w:r>
      <w:r>
        <w:rPr>
          <w:rFonts w:ascii="Times New Roman" w:hAnsi="Times New Roman" w:cs="Times New Roman"/>
        </w:rPr>
        <w:t xml:space="preserve">the work item description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_Ref4144657 \r \h 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[6]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="00D94269">
        <w:rPr>
          <w:rFonts w:ascii="Times New Roman" w:hAnsi="Times New Roman" w:cs="Times New Roman"/>
        </w:rPr>
        <w:t xml:space="preserve">specifies that LTE sidelink Mode 3-like RRC configured SPS scheduling can be either RRC-based activation/deactivation or DCI-based activation/deactivation. </w:t>
      </w:r>
    </w:p>
    <w:p w14:paraId="4FBCA820" w14:textId="77777777" w:rsidR="00F6306F" w:rsidRPr="00F6306F" w:rsidRDefault="00F6306F" w:rsidP="00F6306F">
      <w:pPr>
        <w:contextualSpacing/>
        <w:rPr>
          <w:rFonts w:ascii="Times New Roman" w:hAnsi="Times New Roman" w:cs="Times New Roman"/>
          <w:szCs w:val="20"/>
        </w:rPr>
      </w:pPr>
    </w:p>
    <w:p w14:paraId="42A6DE10" w14:textId="52B1609C" w:rsidR="00922BFE" w:rsidRPr="00FE55A8" w:rsidRDefault="00922BFE" w:rsidP="000A5764">
      <w:pPr>
        <w:jc w:val="both"/>
        <w:rPr>
          <w:rFonts w:ascii="Times New Roman" w:hAnsi="Times New Roman" w:cs="Times New Roman"/>
        </w:rPr>
      </w:pPr>
      <w:r w:rsidRPr="00FE55A8">
        <w:rPr>
          <w:rFonts w:ascii="Times New Roman" w:hAnsi="Times New Roman" w:cs="Times New Roman"/>
        </w:rPr>
        <w:t xml:space="preserve">In this contribution, we </w:t>
      </w:r>
      <w:r w:rsidR="002B77D8">
        <w:rPr>
          <w:rFonts w:ascii="Times New Roman" w:hAnsi="Times New Roman" w:cs="Times New Roman"/>
        </w:rPr>
        <w:t>discuss the aspects</w:t>
      </w:r>
      <w:r w:rsidR="00A869D9">
        <w:rPr>
          <w:rFonts w:ascii="Times New Roman" w:hAnsi="Times New Roman" w:cs="Times New Roman"/>
        </w:rPr>
        <w:t xml:space="preserve"> related to </w:t>
      </w:r>
      <w:r w:rsidR="00442CFD">
        <w:rPr>
          <w:rFonts w:ascii="Times New Roman" w:hAnsi="Times New Roman" w:cs="Times New Roman"/>
        </w:rPr>
        <w:t>Uu</w:t>
      </w:r>
      <w:r w:rsidR="00BA55FB">
        <w:rPr>
          <w:rFonts w:ascii="Times New Roman" w:hAnsi="Times New Roman" w:cs="Times New Roman"/>
        </w:rPr>
        <w:t>-based sidelink resource allocation and configuration</w:t>
      </w:r>
      <w:r w:rsidR="00442CFD">
        <w:rPr>
          <w:rFonts w:ascii="Times New Roman" w:hAnsi="Times New Roman" w:cs="Times New Roman"/>
        </w:rPr>
        <w:t>.</w:t>
      </w:r>
    </w:p>
    <w:p w14:paraId="2BFAE0B2" w14:textId="163CD118" w:rsidR="004F0A81" w:rsidRDefault="000A5764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A5764">
        <w:rPr>
          <w:rFonts w:ascii="Times New Roman" w:hAnsi="Times New Roman"/>
          <w:b/>
          <w:sz w:val="32"/>
          <w:szCs w:val="32"/>
        </w:rPr>
        <w:t>Discussion</w:t>
      </w:r>
    </w:p>
    <w:p w14:paraId="0D1A0A84" w14:textId="13E91BE6" w:rsidR="00BA55FB" w:rsidRDefault="00483371" w:rsidP="00BA55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was agreed in RAN1 #95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_Ref534200868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020614"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that </w:t>
      </w:r>
      <w:r w:rsidR="008519A9">
        <w:rPr>
          <w:rFonts w:ascii="Times New Roman" w:hAnsi="Times New Roman" w:cs="Times New Roman"/>
        </w:rPr>
        <w:t xml:space="preserve">when </w:t>
      </w:r>
      <w:r>
        <w:rPr>
          <w:rFonts w:ascii="Times New Roman" w:hAnsi="Times New Roman" w:cs="Times New Roman"/>
        </w:rPr>
        <w:t xml:space="preserve">continuing </w:t>
      </w:r>
      <w:r w:rsidR="008519A9">
        <w:rPr>
          <w:rFonts w:ascii="Times New Roman" w:hAnsi="Times New Roman" w:cs="Times New Roman"/>
        </w:rPr>
        <w:t xml:space="preserve">to evaluate </w:t>
      </w:r>
      <w:r>
        <w:rPr>
          <w:rFonts w:ascii="Times New Roman" w:hAnsi="Times New Roman" w:cs="Times New Roman"/>
        </w:rPr>
        <w:t>NR Uu scheduling</w:t>
      </w:r>
      <w:r w:rsidR="008519A9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LTE mode 3 UE, the applicable deployment scenarios are to be considered. One scenario is </w:t>
      </w:r>
      <w:r w:rsidR="004574CC">
        <w:rPr>
          <w:rFonts w:ascii="Times New Roman" w:hAnsi="Times New Roman" w:cs="Times New Roman"/>
        </w:rPr>
        <w:t xml:space="preserve">when </w:t>
      </w:r>
      <w:r>
        <w:rPr>
          <w:rFonts w:ascii="Times New Roman" w:hAnsi="Times New Roman" w:cs="Times New Roman"/>
        </w:rPr>
        <w:t xml:space="preserve">in the latter stage of NR deployment, </w:t>
      </w:r>
      <w:r w:rsidR="004574CC">
        <w:rPr>
          <w:rFonts w:ascii="Times New Roman" w:hAnsi="Times New Roman" w:cs="Times New Roman"/>
        </w:rPr>
        <w:t xml:space="preserve">an </w:t>
      </w:r>
      <w:r>
        <w:rPr>
          <w:rFonts w:ascii="Times New Roman" w:hAnsi="Times New Roman" w:cs="Times New Roman"/>
        </w:rPr>
        <w:t xml:space="preserve">LTE network </w:t>
      </w:r>
      <w:r w:rsidR="0049067A">
        <w:rPr>
          <w:rFonts w:ascii="Times New Roman" w:hAnsi="Times New Roman" w:cs="Times New Roman"/>
        </w:rPr>
        <w:t xml:space="preserve">may be upgraded to </w:t>
      </w:r>
      <w:r w:rsidR="004574CC">
        <w:rPr>
          <w:rFonts w:ascii="Times New Roman" w:hAnsi="Times New Roman" w:cs="Times New Roman"/>
        </w:rPr>
        <w:t xml:space="preserve">an </w:t>
      </w:r>
      <w:r w:rsidR="0049067A">
        <w:rPr>
          <w:rFonts w:ascii="Times New Roman" w:hAnsi="Times New Roman" w:cs="Times New Roman"/>
        </w:rPr>
        <w:t>NR network. A</w:t>
      </w:r>
      <w:r w:rsidR="004574CC">
        <w:rPr>
          <w:rFonts w:ascii="Times New Roman" w:hAnsi="Times New Roman" w:cs="Times New Roman"/>
        </w:rPr>
        <w:t>n NR</w:t>
      </w:r>
      <w:r w:rsidR="0049067A">
        <w:rPr>
          <w:rFonts w:ascii="Times New Roman" w:hAnsi="Times New Roman" w:cs="Times New Roman"/>
        </w:rPr>
        <w:t xml:space="preserve"> vehicle can only connect to gNB, while it may still support LTE sidelink for basic safety services. Another scenario is that </w:t>
      </w:r>
      <w:r w:rsidR="00A13708">
        <w:rPr>
          <w:rFonts w:ascii="Times New Roman" w:hAnsi="Times New Roman" w:cs="Times New Roman"/>
        </w:rPr>
        <w:t xml:space="preserve">of </w:t>
      </w:r>
      <w:r w:rsidR="0049067A">
        <w:rPr>
          <w:rFonts w:ascii="Times New Roman" w:hAnsi="Times New Roman" w:cs="Times New Roman"/>
        </w:rPr>
        <w:t>a new vehicle deployed with standalone NR want</w:t>
      </w:r>
      <w:r w:rsidR="00A13708">
        <w:rPr>
          <w:rFonts w:ascii="Times New Roman" w:hAnsi="Times New Roman" w:cs="Times New Roman"/>
        </w:rPr>
        <w:t>ing</w:t>
      </w:r>
      <w:r w:rsidR="0049067A">
        <w:rPr>
          <w:rFonts w:ascii="Times New Roman" w:hAnsi="Times New Roman" w:cs="Times New Roman"/>
        </w:rPr>
        <w:t xml:space="preserve"> to communicate with an old vehicle via LTE sidelink.</w:t>
      </w:r>
    </w:p>
    <w:p w14:paraId="75A65FC8" w14:textId="401101C3" w:rsidR="00B03754" w:rsidRDefault="00DE5424" w:rsidP="00BA55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LTE V2X sidelink supports dynamic and SPS scheduling schemes. The SPS scheduling scheme is based on DCI activation or </w:t>
      </w:r>
      <w:r w:rsidR="00284865">
        <w:rPr>
          <w:rFonts w:ascii="Times New Roman" w:hAnsi="Times New Roman" w:cs="Times New Roman"/>
        </w:rPr>
        <w:t>deactivation</w:t>
      </w:r>
      <w:r>
        <w:rPr>
          <w:rFonts w:ascii="Times New Roman" w:hAnsi="Times New Roman" w:cs="Times New Roman"/>
        </w:rPr>
        <w:t xml:space="preserve"> of a configured grant. </w:t>
      </w:r>
      <w:r w:rsidR="00B03754">
        <w:rPr>
          <w:rFonts w:ascii="Times New Roman" w:hAnsi="Times New Roman" w:cs="Times New Roman"/>
        </w:rPr>
        <w:t>The dynamic scheduling scheme</w:t>
      </w:r>
      <w:r w:rsidR="00B477A5">
        <w:rPr>
          <w:rFonts w:ascii="Times New Roman" w:hAnsi="Times New Roman" w:cs="Times New Roman"/>
        </w:rPr>
        <w:t xml:space="preserve"> is </w:t>
      </w:r>
      <w:r w:rsidR="004B287D">
        <w:rPr>
          <w:rFonts w:ascii="Times New Roman" w:hAnsi="Times New Roman" w:cs="Times New Roman"/>
        </w:rPr>
        <w:t>also based on DCI signal</w:t>
      </w:r>
      <w:r w:rsidR="00B477A5">
        <w:rPr>
          <w:rFonts w:ascii="Times New Roman" w:hAnsi="Times New Roman" w:cs="Times New Roman"/>
        </w:rPr>
        <w:t>. In other words, both dynamic and SPS scheduling schemes need L1 signaling.</w:t>
      </w:r>
      <w:r w:rsidR="004B287D">
        <w:rPr>
          <w:rFonts w:ascii="Times New Roman" w:hAnsi="Times New Roman" w:cs="Times New Roman"/>
        </w:rPr>
        <w:t xml:space="preserve"> </w:t>
      </w:r>
    </w:p>
    <w:p w14:paraId="126F2659" w14:textId="7B53773E" w:rsidR="00184527" w:rsidRDefault="00D94269" w:rsidP="00BA55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was agreed in RAN1 #96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_Ref3987754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[5]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that </w:t>
      </w:r>
      <w:r w:rsidR="00737BB4">
        <w:rPr>
          <w:rFonts w:ascii="Times New Roman" w:hAnsi="Times New Roman" w:cs="Times New Roman"/>
        </w:rPr>
        <w:t xml:space="preserve">gNB uses RRC messages to schedule UE’s LTE sidelink transmissions. There is no DCI activation or </w:t>
      </w:r>
      <w:r w:rsidR="00284865">
        <w:rPr>
          <w:rFonts w:ascii="Times New Roman" w:hAnsi="Times New Roman" w:cs="Times New Roman"/>
        </w:rPr>
        <w:t xml:space="preserve">release of </w:t>
      </w:r>
      <w:r w:rsidR="00737BB4">
        <w:rPr>
          <w:rFonts w:ascii="Times New Roman" w:hAnsi="Times New Roman" w:cs="Times New Roman"/>
        </w:rPr>
        <w:t xml:space="preserve">the configured grant. This </w:t>
      </w:r>
      <w:r w:rsidR="00184527">
        <w:rPr>
          <w:rFonts w:ascii="Times New Roman" w:hAnsi="Times New Roman" w:cs="Times New Roman"/>
        </w:rPr>
        <w:t>agreement introduces</w:t>
      </w:r>
      <w:r w:rsidR="00737BB4">
        <w:rPr>
          <w:rFonts w:ascii="Times New Roman" w:hAnsi="Times New Roman" w:cs="Times New Roman"/>
        </w:rPr>
        <w:t xml:space="preserve"> a new </w:t>
      </w:r>
      <w:r w:rsidR="00184527">
        <w:rPr>
          <w:rFonts w:ascii="Times New Roman" w:hAnsi="Times New Roman" w:cs="Times New Roman"/>
        </w:rPr>
        <w:t xml:space="preserve">LTE </w:t>
      </w:r>
      <w:r w:rsidR="00DE5424">
        <w:rPr>
          <w:rFonts w:ascii="Times New Roman" w:hAnsi="Times New Roman" w:cs="Times New Roman"/>
        </w:rPr>
        <w:t xml:space="preserve">V2X </w:t>
      </w:r>
      <w:r w:rsidR="00184527">
        <w:rPr>
          <w:rFonts w:ascii="Times New Roman" w:hAnsi="Times New Roman" w:cs="Times New Roman"/>
        </w:rPr>
        <w:t xml:space="preserve">sidelink </w:t>
      </w:r>
      <w:r w:rsidR="00737BB4">
        <w:rPr>
          <w:rFonts w:ascii="Times New Roman" w:hAnsi="Times New Roman" w:cs="Times New Roman"/>
        </w:rPr>
        <w:t>scheduling</w:t>
      </w:r>
      <w:r w:rsidR="00BF548F">
        <w:rPr>
          <w:rFonts w:ascii="Times New Roman" w:hAnsi="Times New Roman" w:cs="Times New Roman"/>
        </w:rPr>
        <w:t xml:space="preserve"> scheme</w:t>
      </w:r>
      <w:r w:rsidR="00DE5424">
        <w:rPr>
          <w:rFonts w:ascii="Times New Roman" w:hAnsi="Times New Roman" w:cs="Times New Roman"/>
        </w:rPr>
        <w:t xml:space="preserve">, i.e., like </w:t>
      </w:r>
      <w:r w:rsidR="00B477A5">
        <w:rPr>
          <w:rFonts w:ascii="Times New Roman" w:hAnsi="Times New Roman" w:cs="Times New Roman"/>
        </w:rPr>
        <w:t xml:space="preserve">NR </w:t>
      </w:r>
      <w:r w:rsidR="00DE5424">
        <w:rPr>
          <w:rFonts w:ascii="Times New Roman" w:hAnsi="Times New Roman" w:cs="Times New Roman"/>
        </w:rPr>
        <w:t>type</w:t>
      </w:r>
      <w:r w:rsidR="00B477A5">
        <w:rPr>
          <w:rFonts w:ascii="Times New Roman" w:hAnsi="Times New Roman" w:cs="Times New Roman"/>
        </w:rPr>
        <w:t>-</w:t>
      </w:r>
      <w:r w:rsidR="00DE5424">
        <w:rPr>
          <w:rFonts w:ascii="Times New Roman" w:hAnsi="Times New Roman" w:cs="Times New Roman"/>
        </w:rPr>
        <w:t xml:space="preserve">1 configured grant scheduling. It uses RRC message to deliver and release </w:t>
      </w:r>
      <w:r w:rsidR="00284865">
        <w:rPr>
          <w:rFonts w:ascii="Times New Roman" w:hAnsi="Times New Roman" w:cs="Times New Roman"/>
        </w:rPr>
        <w:t>a</w:t>
      </w:r>
      <w:r w:rsidR="00DE5424">
        <w:rPr>
          <w:rFonts w:ascii="Times New Roman" w:hAnsi="Times New Roman" w:cs="Times New Roman"/>
        </w:rPr>
        <w:t xml:space="preserve"> </w:t>
      </w:r>
      <w:r w:rsidR="00284865">
        <w:rPr>
          <w:rFonts w:ascii="Times New Roman" w:hAnsi="Times New Roman" w:cs="Times New Roman"/>
        </w:rPr>
        <w:t>configured</w:t>
      </w:r>
      <w:r w:rsidR="00DE5424">
        <w:rPr>
          <w:rFonts w:ascii="Times New Roman" w:hAnsi="Times New Roman" w:cs="Times New Roman"/>
        </w:rPr>
        <w:t xml:space="preserve"> configuration</w:t>
      </w:r>
      <w:r w:rsidR="00B477A5">
        <w:rPr>
          <w:rFonts w:ascii="Times New Roman" w:hAnsi="Times New Roman" w:cs="Times New Roman"/>
        </w:rPr>
        <w:t xml:space="preserve"> without any L1 signaling</w:t>
      </w:r>
      <w:r w:rsidR="00DE5424">
        <w:rPr>
          <w:rFonts w:ascii="Times New Roman" w:hAnsi="Times New Roman" w:cs="Times New Roman"/>
        </w:rPr>
        <w:t>. The</w:t>
      </w:r>
      <w:r w:rsidR="00722F7E">
        <w:rPr>
          <w:rFonts w:ascii="Times New Roman" w:hAnsi="Times New Roman" w:cs="Times New Roman"/>
        </w:rPr>
        <w:t>re are</w:t>
      </w:r>
      <w:r w:rsidR="00DE5424">
        <w:rPr>
          <w:rFonts w:ascii="Times New Roman" w:hAnsi="Times New Roman" w:cs="Times New Roman"/>
        </w:rPr>
        <w:t xml:space="preserve"> LTE </w:t>
      </w:r>
      <w:r w:rsidR="006D6288">
        <w:rPr>
          <w:rFonts w:ascii="Times New Roman" w:hAnsi="Times New Roman" w:cs="Times New Roman"/>
        </w:rPr>
        <w:t xml:space="preserve">V2X </w:t>
      </w:r>
      <w:r w:rsidR="00DE5424">
        <w:rPr>
          <w:rFonts w:ascii="Times New Roman" w:hAnsi="Times New Roman" w:cs="Times New Roman"/>
        </w:rPr>
        <w:t xml:space="preserve">sidelink specifications </w:t>
      </w:r>
      <w:r w:rsidR="00722F7E">
        <w:rPr>
          <w:rFonts w:ascii="Times New Roman" w:hAnsi="Times New Roman" w:cs="Times New Roman"/>
        </w:rPr>
        <w:t>impacts if we su</w:t>
      </w:r>
      <w:r w:rsidR="00DE5424">
        <w:rPr>
          <w:rFonts w:ascii="Times New Roman" w:hAnsi="Times New Roman" w:cs="Times New Roman"/>
        </w:rPr>
        <w:t>pport</w:t>
      </w:r>
      <w:r w:rsidR="00722F7E">
        <w:rPr>
          <w:rFonts w:ascii="Times New Roman" w:hAnsi="Times New Roman" w:cs="Times New Roman"/>
        </w:rPr>
        <w:t xml:space="preserve"> NR Uu controlling LTE sidelink</w:t>
      </w:r>
      <w:r w:rsidR="00DE5424">
        <w:rPr>
          <w:rFonts w:ascii="Times New Roman" w:hAnsi="Times New Roman" w:cs="Times New Roman"/>
        </w:rPr>
        <w:t xml:space="preserve"> </w:t>
      </w:r>
      <w:r w:rsidR="00722F7E">
        <w:rPr>
          <w:rFonts w:ascii="Times New Roman" w:hAnsi="Times New Roman" w:cs="Times New Roman"/>
        </w:rPr>
        <w:t>based on this approach.</w:t>
      </w:r>
    </w:p>
    <w:p w14:paraId="404B5D69" w14:textId="1044C7AC" w:rsidR="00284865" w:rsidRDefault="00B477A5" w:rsidP="00B477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On the other hand, NR Uu interface can provide SPS scheduling for LTE sidelink. The activation or </w:t>
      </w:r>
      <w:r w:rsidR="004B287D">
        <w:rPr>
          <w:rFonts w:ascii="Times New Roman" w:hAnsi="Times New Roman" w:cs="Times New Roman"/>
        </w:rPr>
        <w:t xml:space="preserve">deactivation </w:t>
      </w:r>
      <w:r>
        <w:rPr>
          <w:rFonts w:ascii="Times New Roman" w:hAnsi="Times New Roman" w:cs="Times New Roman"/>
        </w:rPr>
        <w:t xml:space="preserve">of a configured grant can be via NR DCI. This approach keeps LTE sidelink scheduling scheme (i.e., SPS scheduling) unchanged, and hence has no impact on the LTE sidelink specifications. </w:t>
      </w:r>
      <w:r w:rsidR="004B287D">
        <w:rPr>
          <w:rFonts w:ascii="Times New Roman" w:hAnsi="Times New Roman" w:cs="Times New Roman"/>
        </w:rPr>
        <w:t>Therefore, t</w:t>
      </w:r>
      <w:r w:rsidR="00284865">
        <w:rPr>
          <w:rFonts w:ascii="Times New Roman" w:hAnsi="Times New Roman" w:cs="Times New Roman"/>
        </w:rPr>
        <w:t>his approach is preferred because it requires less efforts</w:t>
      </w:r>
      <w:r w:rsidR="004B287D">
        <w:rPr>
          <w:rFonts w:ascii="Times New Roman" w:hAnsi="Times New Roman" w:cs="Times New Roman"/>
        </w:rPr>
        <w:t xml:space="preserve"> to</w:t>
      </w:r>
      <w:r w:rsidR="00284865">
        <w:rPr>
          <w:rFonts w:ascii="Times New Roman" w:hAnsi="Times New Roman" w:cs="Times New Roman"/>
        </w:rPr>
        <w:t xml:space="preserve"> upgrad</w:t>
      </w:r>
      <w:r w:rsidR="004B287D">
        <w:rPr>
          <w:rFonts w:ascii="Times New Roman" w:hAnsi="Times New Roman" w:cs="Times New Roman"/>
        </w:rPr>
        <w:t>e</w:t>
      </w:r>
      <w:r w:rsidR="00284865">
        <w:rPr>
          <w:rFonts w:ascii="Times New Roman" w:hAnsi="Times New Roman" w:cs="Times New Roman"/>
        </w:rPr>
        <w:t xml:space="preserve"> LTE V2X sidelink and hence </w:t>
      </w:r>
      <w:r w:rsidR="006D6288">
        <w:rPr>
          <w:rFonts w:ascii="Times New Roman" w:hAnsi="Times New Roman" w:cs="Times New Roman"/>
        </w:rPr>
        <w:t>provides</w:t>
      </w:r>
      <w:r w:rsidR="00284865">
        <w:rPr>
          <w:rFonts w:ascii="Times New Roman" w:hAnsi="Times New Roman" w:cs="Times New Roman"/>
        </w:rPr>
        <w:t xml:space="preserve"> more applicability of the NR Uu scheduling LTE sidelink feature.</w:t>
      </w:r>
    </w:p>
    <w:p w14:paraId="7AC46821" w14:textId="1E8023C2" w:rsidR="00D94269" w:rsidRPr="00284865" w:rsidRDefault="00D94269" w:rsidP="00BA55FB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Proposal 1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NR Uu interface supports </w:t>
      </w:r>
      <w:r w:rsidR="00B477A5">
        <w:rPr>
          <w:rFonts w:ascii="Times New Roman" w:hAnsi="Times New Roman" w:cs="Times New Roman"/>
          <w:i/>
        </w:rPr>
        <w:t xml:space="preserve">SPS scheduling for LTE sidelink </w:t>
      </w:r>
      <w:r w:rsidR="004A3316">
        <w:rPr>
          <w:rFonts w:ascii="Times New Roman" w:hAnsi="Times New Roman" w:cs="Times New Roman"/>
          <w:i/>
        </w:rPr>
        <w:t>transmissions, using NR</w:t>
      </w:r>
      <w:r w:rsidR="00B477A5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DCI</w:t>
      </w:r>
      <w:r w:rsidR="004A3316">
        <w:rPr>
          <w:rFonts w:ascii="Times New Roman" w:hAnsi="Times New Roman" w:cs="Times New Roman"/>
          <w:i/>
        </w:rPr>
        <w:t xml:space="preserve"> to </w:t>
      </w:r>
      <w:r>
        <w:rPr>
          <w:rFonts w:ascii="Times New Roman" w:hAnsi="Times New Roman" w:cs="Times New Roman"/>
          <w:i/>
        </w:rPr>
        <w:t>activat</w:t>
      </w:r>
      <w:r w:rsidR="004A3316">
        <w:rPr>
          <w:rFonts w:ascii="Times New Roman" w:hAnsi="Times New Roman" w:cs="Times New Roman"/>
          <w:i/>
        </w:rPr>
        <w:t xml:space="preserve">e or deactivate </w:t>
      </w:r>
      <w:r>
        <w:rPr>
          <w:rFonts w:ascii="Times New Roman" w:hAnsi="Times New Roman" w:cs="Times New Roman"/>
          <w:i/>
        </w:rPr>
        <w:t xml:space="preserve">LTE sidelink </w:t>
      </w:r>
      <w:r w:rsidR="004A3316">
        <w:rPr>
          <w:rFonts w:ascii="Times New Roman" w:hAnsi="Times New Roman" w:cs="Times New Roman"/>
          <w:i/>
        </w:rPr>
        <w:t xml:space="preserve">configured </w:t>
      </w:r>
      <w:r>
        <w:rPr>
          <w:rFonts w:ascii="Times New Roman" w:hAnsi="Times New Roman" w:cs="Times New Roman"/>
          <w:i/>
        </w:rPr>
        <w:t>grant.</w:t>
      </w:r>
    </w:p>
    <w:p w14:paraId="3785A855" w14:textId="56961AD0" w:rsidR="005E3761" w:rsidRDefault="0049067A" w:rsidP="00C2001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new NR DCI format</w:t>
      </w:r>
      <w:r w:rsidR="002848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is needed for NR Uu to schedule LTE mode 3 </w:t>
      </w:r>
      <w:r w:rsidR="005E3761">
        <w:rPr>
          <w:rFonts w:ascii="Times New Roman" w:hAnsi="Times New Roman" w:cs="Times New Roman"/>
        </w:rPr>
        <w:t>sidelink transmissions</w:t>
      </w:r>
      <w:r w:rsidR="004B287D">
        <w:rPr>
          <w:rFonts w:ascii="Times New Roman" w:hAnsi="Times New Roman" w:cs="Times New Roman"/>
        </w:rPr>
        <w:t>.</w:t>
      </w:r>
      <w:r w:rsidR="005E3761">
        <w:rPr>
          <w:rFonts w:ascii="Times New Roman" w:hAnsi="Times New Roman" w:cs="Times New Roman"/>
        </w:rPr>
        <w:t xml:space="preserve"> This </w:t>
      </w:r>
      <w:r w:rsidR="004B287D">
        <w:rPr>
          <w:rFonts w:ascii="Times New Roman" w:hAnsi="Times New Roman" w:cs="Times New Roman"/>
        </w:rPr>
        <w:t xml:space="preserve">NR </w:t>
      </w:r>
      <w:r w:rsidR="005E3761">
        <w:rPr>
          <w:rFonts w:ascii="Times New Roman" w:hAnsi="Times New Roman" w:cs="Times New Roman"/>
        </w:rPr>
        <w:t>DCI format supports the SPS scheduling scheme</w:t>
      </w:r>
      <w:r>
        <w:rPr>
          <w:rFonts w:ascii="Times New Roman" w:hAnsi="Times New Roman" w:cs="Times New Roman"/>
        </w:rPr>
        <w:t xml:space="preserve">. </w:t>
      </w:r>
      <w:r w:rsidR="004B287D">
        <w:rPr>
          <w:rFonts w:ascii="Times New Roman" w:hAnsi="Times New Roman" w:cs="Times New Roman"/>
        </w:rPr>
        <w:t>It</w:t>
      </w:r>
      <w:r w:rsidR="005E3761">
        <w:rPr>
          <w:rFonts w:ascii="Times New Roman" w:hAnsi="Times New Roman" w:cs="Times New Roman"/>
        </w:rPr>
        <w:t xml:space="preserve"> can have a unified design as the NR DCI format for NR Uu schedul</w:t>
      </w:r>
      <w:r w:rsidR="004B287D">
        <w:rPr>
          <w:rFonts w:ascii="Times New Roman" w:hAnsi="Times New Roman" w:cs="Times New Roman"/>
        </w:rPr>
        <w:t>ing</w:t>
      </w:r>
      <w:r w:rsidR="005E3761">
        <w:rPr>
          <w:rFonts w:ascii="Times New Roman" w:hAnsi="Times New Roman" w:cs="Times New Roman"/>
        </w:rPr>
        <w:t xml:space="preserve"> NR mode 1 sidelink transmissions. The differentiation between LTE sidelink scheduling and NR sidelink scheduling can be indicated by a field in the unified NR DCI format. </w:t>
      </w:r>
    </w:p>
    <w:p w14:paraId="7BDFF48A" w14:textId="12DC2D7B" w:rsidR="005E3761" w:rsidRDefault="005E3761" w:rsidP="005E376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Proposal 2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NR Uu interface supports a unified DCI format to schedule LTE sidelink and</w:t>
      </w:r>
      <w:r w:rsidR="004B287D">
        <w:rPr>
          <w:rFonts w:ascii="Times New Roman" w:hAnsi="Times New Roman" w:cs="Times New Roman"/>
          <w:i/>
        </w:rPr>
        <w:t xml:space="preserve"> to schedule</w:t>
      </w:r>
      <w:r>
        <w:rPr>
          <w:rFonts w:ascii="Times New Roman" w:hAnsi="Times New Roman" w:cs="Times New Roman"/>
          <w:i/>
        </w:rPr>
        <w:t xml:space="preserve"> NR sidelink. The differentiation between LTE sidelink and NR sidelink is based on a field in the unified DCI format.</w:t>
      </w:r>
    </w:p>
    <w:p w14:paraId="4543DCCC" w14:textId="17BBEA5C" w:rsidR="00BA55FB" w:rsidRDefault="00CD55EF" w:rsidP="00C2001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LTE V2X, the payload size of DCI format 5A is aligned with DCI format 0. To reduce the blind decoding of NR DCI, the payload size of the </w:t>
      </w:r>
      <w:r w:rsidR="005E3761">
        <w:rPr>
          <w:rFonts w:ascii="Times New Roman" w:hAnsi="Times New Roman" w:cs="Times New Roman"/>
        </w:rPr>
        <w:t>unified</w:t>
      </w:r>
      <w:r>
        <w:rPr>
          <w:rFonts w:ascii="Times New Roman" w:hAnsi="Times New Roman" w:cs="Times New Roman"/>
        </w:rPr>
        <w:t xml:space="preserve"> NR DCI format should be aligned with </w:t>
      </w:r>
      <w:r w:rsidR="004B287D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existing NR DCI format. It is preferred to</w:t>
      </w:r>
      <w:r w:rsidR="00C2001A">
        <w:rPr>
          <w:rFonts w:ascii="Times New Roman" w:hAnsi="Times New Roman" w:cs="Times New Roman"/>
        </w:rPr>
        <w:t xml:space="preserve"> pad as few zeros as possible for the new NR DCI format to </w:t>
      </w:r>
      <w:r w:rsidR="001B20E8">
        <w:rPr>
          <w:rFonts w:ascii="Times New Roman" w:hAnsi="Times New Roman" w:cs="Times New Roman"/>
        </w:rPr>
        <w:t>align with</w:t>
      </w:r>
      <w:r>
        <w:rPr>
          <w:rFonts w:ascii="Times New Roman" w:hAnsi="Times New Roman" w:cs="Times New Roman"/>
        </w:rPr>
        <w:t xml:space="preserve"> the </w:t>
      </w:r>
      <w:r w:rsidR="00C2001A">
        <w:rPr>
          <w:rFonts w:ascii="Times New Roman" w:hAnsi="Times New Roman" w:cs="Times New Roman"/>
        </w:rPr>
        <w:t xml:space="preserve">payload size of an existing NR DCI format. This could improve the transmission reliability of the </w:t>
      </w:r>
      <w:r w:rsidR="005E3761">
        <w:rPr>
          <w:rFonts w:ascii="Times New Roman" w:hAnsi="Times New Roman" w:cs="Times New Roman"/>
        </w:rPr>
        <w:t>unified</w:t>
      </w:r>
      <w:r w:rsidR="001B20E8">
        <w:rPr>
          <w:rFonts w:ascii="Times New Roman" w:hAnsi="Times New Roman" w:cs="Times New Roman"/>
        </w:rPr>
        <w:t xml:space="preserve"> NR DCI format. </w:t>
      </w:r>
      <w:r w:rsidR="00FE4AF8">
        <w:rPr>
          <w:rFonts w:ascii="Times New Roman" w:hAnsi="Times New Roman" w:cs="Times New Roman"/>
        </w:rPr>
        <w:t xml:space="preserve">For example, </w:t>
      </w:r>
      <w:r w:rsidR="00516B52">
        <w:rPr>
          <w:rFonts w:ascii="Times New Roman" w:hAnsi="Times New Roman" w:cs="Times New Roman"/>
        </w:rPr>
        <w:t xml:space="preserve">the new NR DCI format payload size </w:t>
      </w:r>
      <w:r w:rsidR="001B20E8">
        <w:rPr>
          <w:rFonts w:ascii="Times New Roman" w:hAnsi="Times New Roman" w:cs="Times New Roman"/>
        </w:rPr>
        <w:t>could be</w:t>
      </w:r>
      <w:r w:rsidR="00C2001A">
        <w:rPr>
          <w:rFonts w:ascii="Times New Roman" w:hAnsi="Times New Roman" w:cs="Times New Roman"/>
        </w:rPr>
        <w:t xml:space="preserve"> </w:t>
      </w:r>
      <w:r w:rsidR="00516B52">
        <w:rPr>
          <w:rFonts w:ascii="Times New Roman" w:hAnsi="Times New Roman" w:cs="Times New Roman"/>
        </w:rPr>
        <w:t xml:space="preserve">aligned to </w:t>
      </w:r>
      <w:r w:rsidR="00C2001A">
        <w:rPr>
          <w:rFonts w:ascii="Times New Roman" w:hAnsi="Times New Roman" w:cs="Times New Roman"/>
        </w:rPr>
        <w:t xml:space="preserve">DCI format 0_0 </w:t>
      </w:r>
      <w:r w:rsidR="00516B52">
        <w:rPr>
          <w:rFonts w:ascii="Times New Roman" w:hAnsi="Times New Roman" w:cs="Times New Roman"/>
        </w:rPr>
        <w:t>or</w:t>
      </w:r>
      <w:r w:rsidR="00C2001A">
        <w:rPr>
          <w:rFonts w:ascii="Times New Roman" w:hAnsi="Times New Roman" w:cs="Times New Roman"/>
        </w:rPr>
        <w:t xml:space="preserve"> compact DCI format</w:t>
      </w:r>
      <w:r w:rsidR="00737BB4">
        <w:rPr>
          <w:rFonts w:ascii="Times New Roman" w:hAnsi="Times New Roman" w:cs="Times New Roman"/>
        </w:rPr>
        <w:t xml:space="preserve"> </w:t>
      </w:r>
      <w:r w:rsidR="00737BB4">
        <w:rPr>
          <w:rFonts w:ascii="Times New Roman" w:hAnsi="Times New Roman" w:cs="Times New Roman"/>
        </w:rPr>
        <w:fldChar w:fldCharType="begin"/>
      </w:r>
      <w:r w:rsidR="00737BB4">
        <w:rPr>
          <w:rFonts w:ascii="Times New Roman" w:hAnsi="Times New Roman" w:cs="Times New Roman"/>
        </w:rPr>
        <w:instrText xml:space="preserve"> REF _Ref520910303 \r \h </w:instrText>
      </w:r>
      <w:r w:rsidR="00737BB4">
        <w:rPr>
          <w:rFonts w:ascii="Times New Roman" w:hAnsi="Times New Roman" w:cs="Times New Roman"/>
        </w:rPr>
      </w:r>
      <w:r w:rsidR="00737BB4">
        <w:rPr>
          <w:rFonts w:ascii="Times New Roman" w:hAnsi="Times New Roman" w:cs="Times New Roman"/>
        </w:rPr>
        <w:fldChar w:fldCharType="separate"/>
      </w:r>
      <w:r w:rsidR="00737BB4">
        <w:rPr>
          <w:rFonts w:ascii="Times New Roman" w:hAnsi="Times New Roman" w:cs="Times New Roman"/>
        </w:rPr>
        <w:t>[7]</w:t>
      </w:r>
      <w:r w:rsidR="00737BB4">
        <w:rPr>
          <w:rFonts w:ascii="Times New Roman" w:hAnsi="Times New Roman" w:cs="Times New Roman"/>
        </w:rPr>
        <w:fldChar w:fldCharType="end"/>
      </w:r>
      <w:r w:rsidR="00C2001A">
        <w:rPr>
          <w:rFonts w:ascii="Times New Roman" w:hAnsi="Times New Roman" w:cs="Times New Roman"/>
        </w:rPr>
        <w:t xml:space="preserve">. </w:t>
      </w:r>
    </w:p>
    <w:p w14:paraId="577A5BB2" w14:textId="56B9ACC5" w:rsidR="00BA55FB" w:rsidRDefault="00BA55FB" w:rsidP="00BA55FB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5E3761">
        <w:rPr>
          <w:rFonts w:ascii="Times New Roman" w:hAnsi="Times New Roman" w:cs="Times New Roman"/>
          <w:b/>
          <w:i/>
          <w:u w:val="single"/>
        </w:rPr>
        <w:t>3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 w:rsidR="00CD5FC8">
        <w:rPr>
          <w:rFonts w:ascii="Times New Roman" w:hAnsi="Times New Roman" w:cs="Times New Roman"/>
          <w:i/>
        </w:rPr>
        <w:t>Zero-padding of the unified NR DCI format is supported to align the payload size of the unified NR DCI format to that of an existing DCI format.</w:t>
      </w:r>
    </w:p>
    <w:p w14:paraId="77805D29" w14:textId="218CCF9C" w:rsidR="0036657F" w:rsidRDefault="00CD5FC8" w:rsidP="002B4C22">
      <w:pPr>
        <w:jc w:val="both"/>
        <w:rPr>
          <w:rFonts w:eastAsia="SimSun"/>
        </w:rPr>
      </w:pPr>
      <w:r>
        <w:rPr>
          <w:rFonts w:ascii="Times New Roman" w:hAnsi="Times New Roman" w:cs="Times New Roman"/>
        </w:rPr>
        <w:t xml:space="preserve">LTE V2X sidelink uses a fixed subcarrier spacing </w:t>
      </w:r>
      <w:r w:rsidR="00FE4AF8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>15 kHz, while the NR Uu supports multiple subcarrier spacings. It is possible that NR Uu has a different numerology from LTE V2X sidelink.</w:t>
      </w:r>
      <w:r w:rsidR="0036657F">
        <w:rPr>
          <w:rFonts w:ascii="Times New Roman" w:hAnsi="Times New Roman" w:cs="Times New Roman"/>
        </w:rPr>
        <w:t xml:space="preserve"> This numerology difference</w:t>
      </w:r>
      <w:r w:rsidR="0036657F" w:rsidRPr="0036657F">
        <w:rPr>
          <w:rFonts w:ascii="Times New Roman" w:hAnsi="Times New Roman" w:cs="Times New Roman"/>
        </w:rPr>
        <w:t xml:space="preserve"> </w:t>
      </w:r>
      <w:r w:rsidR="0036657F">
        <w:rPr>
          <w:rFonts w:ascii="Times New Roman" w:hAnsi="Times New Roman" w:cs="Times New Roman"/>
        </w:rPr>
        <w:t xml:space="preserve">scenario can also happen in the case of NR Uu scheduling NR V2X sidelink. </w:t>
      </w:r>
      <w:r w:rsidR="002B4C22">
        <w:rPr>
          <w:rFonts w:ascii="Times New Roman" w:hAnsi="Times New Roman" w:cs="Times New Roman"/>
        </w:rPr>
        <w:t>Hence, t</w:t>
      </w:r>
      <w:r w:rsidR="0036657F">
        <w:rPr>
          <w:rFonts w:ascii="Times New Roman" w:hAnsi="Times New Roman" w:cs="Times New Roman"/>
        </w:rPr>
        <w:t xml:space="preserve">he </w:t>
      </w:r>
      <w:r w:rsidR="002B4C22">
        <w:rPr>
          <w:rFonts w:ascii="Times New Roman" w:hAnsi="Times New Roman" w:cs="Times New Roman"/>
        </w:rPr>
        <w:t xml:space="preserve">similar solution to address </w:t>
      </w:r>
      <w:r w:rsidR="00FE4AF8">
        <w:rPr>
          <w:rFonts w:ascii="Times New Roman" w:hAnsi="Times New Roman" w:cs="Times New Roman"/>
        </w:rPr>
        <w:t xml:space="preserve">numerology </w:t>
      </w:r>
      <w:r w:rsidR="0036657F">
        <w:rPr>
          <w:rFonts w:ascii="Times New Roman" w:hAnsi="Times New Roman" w:cs="Times New Roman"/>
        </w:rPr>
        <w:t>differen</w:t>
      </w:r>
      <w:r w:rsidR="00FE4AF8">
        <w:rPr>
          <w:rFonts w:ascii="Times New Roman" w:hAnsi="Times New Roman" w:cs="Times New Roman"/>
        </w:rPr>
        <w:t>ce</w:t>
      </w:r>
      <w:r w:rsidR="0036657F">
        <w:rPr>
          <w:rFonts w:ascii="Times New Roman" w:hAnsi="Times New Roman" w:cs="Times New Roman"/>
        </w:rPr>
        <w:t xml:space="preserve"> </w:t>
      </w:r>
      <w:r w:rsidR="00FE4AF8">
        <w:rPr>
          <w:rFonts w:ascii="Times New Roman" w:hAnsi="Times New Roman" w:cs="Times New Roman"/>
        </w:rPr>
        <w:t>for</w:t>
      </w:r>
      <w:r w:rsidR="002B4C22">
        <w:rPr>
          <w:rFonts w:ascii="Times New Roman" w:hAnsi="Times New Roman" w:cs="Times New Roman"/>
        </w:rPr>
        <w:t xml:space="preserve"> NR Uu scheduling NR sidelink can be used for the case of NR Uu scheduling LTE sidelink. </w:t>
      </w:r>
    </w:p>
    <w:p w14:paraId="1162997F" w14:textId="12BBFC81" w:rsidR="00293B26" w:rsidRPr="00CD5FC8" w:rsidRDefault="002B4C22" w:rsidP="002D26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u w:val="single"/>
        </w:rPr>
        <w:t>Proposal 4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RAN1 supports a unified solution </w:t>
      </w:r>
      <w:r w:rsidR="00FE4AF8">
        <w:rPr>
          <w:rFonts w:ascii="Times New Roman" w:hAnsi="Times New Roman" w:cs="Times New Roman"/>
          <w:i/>
        </w:rPr>
        <w:t xml:space="preserve">to </w:t>
      </w:r>
      <w:r w:rsidR="004B287D">
        <w:rPr>
          <w:rFonts w:ascii="Times New Roman" w:hAnsi="Times New Roman" w:cs="Times New Roman"/>
          <w:i/>
        </w:rPr>
        <w:t>address</w:t>
      </w:r>
      <w:r>
        <w:rPr>
          <w:rFonts w:ascii="Times New Roman" w:hAnsi="Times New Roman" w:cs="Times New Roman"/>
          <w:i/>
        </w:rPr>
        <w:t xml:space="preserve"> numerology difference for NR Uu scheduling NR sidelink</w:t>
      </w:r>
      <w:r w:rsidR="004B287D">
        <w:rPr>
          <w:rFonts w:ascii="Times New Roman" w:hAnsi="Times New Roman" w:cs="Times New Roman"/>
          <w:i/>
        </w:rPr>
        <w:t xml:space="preserve"> and for NR Uu scheduling LTE sidelink.</w:t>
      </w:r>
    </w:p>
    <w:p w14:paraId="5DF2AECE" w14:textId="77777777" w:rsidR="00CD5FC8" w:rsidRPr="00BA55FB" w:rsidRDefault="00CD5FC8" w:rsidP="002D26AF">
      <w:pPr>
        <w:jc w:val="both"/>
        <w:rPr>
          <w:rFonts w:ascii="Times New Roman" w:hAnsi="Times New Roman" w:cs="Times New Roman"/>
          <w:i/>
        </w:rPr>
      </w:pPr>
    </w:p>
    <w:p w14:paraId="73A555FC" w14:textId="77777777" w:rsidR="000A5764" w:rsidRPr="000A5764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A5764">
        <w:rPr>
          <w:rFonts w:ascii="Times New Roman" w:hAnsi="Times New Roman"/>
          <w:b/>
          <w:sz w:val="32"/>
          <w:szCs w:val="32"/>
        </w:rPr>
        <w:t>Conclusion</w:t>
      </w:r>
    </w:p>
    <w:p w14:paraId="28E09FF5" w14:textId="341AC734" w:rsidR="000A5764" w:rsidRDefault="000A5764" w:rsidP="007F142E">
      <w:pPr>
        <w:jc w:val="both"/>
        <w:rPr>
          <w:rFonts w:ascii="Times New Roman" w:hAnsi="Times New Roman" w:cs="Times New Roman"/>
        </w:rPr>
      </w:pPr>
      <w:r w:rsidRPr="000A5764">
        <w:rPr>
          <w:rFonts w:ascii="Times New Roman" w:hAnsi="Times New Roman" w:cs="Times New Roman"/>
        </w:rPr>
        <w:t xml:space="preserve">In this contribution, we </w:t>
      </w:r>
      <w:r w:rsidR="00134259">
        <w:rPr>
          <w:rFonts w:ascii="Times New Roman" w:hAnsi="Times New Roman" w:cs="Times New Roman"/>
        </w:rPr>
        <w:t>provide our views on the</w:t>
      </w:r>
      <w:r w:rsidR="00F87AE1">
        <w:rPr>
          <w:rFonts w:ascii="Times New Roman" w:hAnsi="Times New Roman" w:cs="Times New Roman"/>
        </w:rPr>
        <w:t xml:space="preserve"> NR </w:t>
      </w:r>
      <w:r w:rsidR="00134259">
        <w:rPr>
          <w:rFonts w:ascii="Times New Roman" w:hAnsi="Times New Roman" w:cs="Times New Roman"/>
        </w:rPr>
        <w:t>Uu</w:t>
      </w:r>
      <w:r w:rsidR="00F87AE1">
        <w:rPr>
          <w:rFonts w:ascii="Times New Roman" w:hAnsi="Times New Roman" w:cs="Times New Roman"/>
        </w:rPr>
        <w:t xml:space="preserve"> controlling LTE sidelink</w:t>
      </w:r>
      <w:r w:rsidR="00FF2188">
        <w:rPr>
          <w:rFonts w:ascii="Times New Roman" w:hAnsi="Times New Roman" w:cs="Times New Roman"/>
        </w:rPr>
        <w:t xml:space="preserve">. </w:t>
      </w:r>
      <w:r w:rsidR="00134259">
        <w:rPr>
          <w:rFonts w:ascii="Times New Roman" w:hAnsi="Times New Roman" w:cs="Times New Roman"/>
        </w:rPr>
        <w:t>Our proposals are as follows:</w:t>
      </w:r>
    </w:p>
    <w:p w14:paraId="5BE534C3" w14:textId="77777777" w:rsidR="004B287D" w:rsidRPr="00284865" w:rsidRDefault="004B287D" w:rsidP="004B287D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Proposal 1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NR Uu interface supports SPS scheduling for LTE sidelink transmissions, using NR DCI to activate or deactivate LTE sidelink configured grant. </w:t>
      </w:r>
    </w:p>
    <w:p w14:paraId="02925090" w14:textId="77777777" w:rsidR="004B287D" w:rsidRDefault="004B287D" w:rsidP="004B287D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Proposal 2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NR Uu interface supports a unified DCI format to schedule LTE sidelink and to schedule NR sidelink. The differentiation between LTE sidelink and NR sidelink is based on a field in the unified DCI format.</w:t>
      </w:r>
    </w:p>
    <w:p w14:paraId="3CE5E77B" w14:textId="0325FD0D" w:rsidR="004B287D" w:rsidRDefault="004B287D" w:rsidP="00D94269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u w:val="single"/>
        </w:rPr>
        <w:t>Proposal 3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Zero-padding of the unified NR DCI format is supported to align the payload size of the unified NR DCI format to that of an existing DCI format (e.g., DCI format 0_0 or compact DCI format). </w:t>
      </w:r>
    </w:p>
    <w:p w14:paraId="75B1B260" w14:textId="77777777" w:rsidR="004B287D" w:rsidRPr="00CD5FC8" w:rsidRDefault="004B287D" w:rsidP="004B287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u w:val="single"/>
        </w:rPr>
        <w:t>Proposal 4</w:t>
      </w:r>
      <w:r w:rsidRPr="00216540">
        <w:rPr>
          <w:rFonts w:ascii="Times New Roman" w:hAnsi="Times New Roman" w:cs="Times New Roman"/>
          <w:b/>
          <w:i/>
          <w:u w:val="single"/>
        </w:rPr>
        <w:t>:</w:t>
      </w:r>
      <w:r w:rsidRPr="00225C7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RAN1 supports a unified solution of addressing numerology difference for NR Uu scheduling NR sidelink and for NR Uu scheduling LTE sidelink.</w:t>
      </w:r>
    </w:p>
    <w:p w14:paraId="48196EB0" w14:textId="77777777" w:rsidR="002D26AF" w:rsidRPr="002D26AF" w:rsidRDefault="002D26AF" w:rsidP="002D26AF">
      <w:pPr>
        <w:jc w:val="both"/>
        <w:rPr>
          <w:rFonts w:ascii="Times New Roman" w:hAnsi="Times New Roman" w:cs="Times New Roman"/>
          <w:i/>
        </w:rPr>
      </w:pPr>
    </w:p>
    <w:p w14:paraId="53DC85C7" w14:textId="77777777" w:rsidR="000A5764" w:rsidRPr="000A5764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A5764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51592E7A" w14:textId="60B60236" w:rsidR="00A869D9" w:rsidRDefault="00A869D9" w:rsidP="00A869D9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3" w:name="_Ref524941128"/>
      <w:bookmarkStart w:id="4" w:name="_Hlk525111094"/>
      <w:bookmarkStart w:id="5" w:name="_Ref520879486"/>
      <w:r w:rsidRPr="00FE4CA9">
        <w:rPr>
          <w:rFonts w:ascii="Times New Roman" w:hAnsi="Times New Roman" w:cs="Times New Roman"/>
        </w:rPr>
        <w:t>Chairman’s Notes, 3GPP TSG RAN1 WG1 #94 Meeting, Gothenburg, Sweden, Aug. 2018.</w:t>
      </w:r>
      <w:bookmarkEnd w:id="3"/>
    </w:p>
    <w:p w14:paraId="590C37B7" w14:textId="1B8E2C23" w:rsidR="002B77D8" w:rsidRDefault="002B77D8" w:rsidP="00A869D9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6" w:name="_Ref528661945"/>
      <w:bookmarkStart w:id="7" w:name="_Ref525023556"/>
      <w:r w:rsidRPr="00FE4CA9">
        <w:rPr>
          <w:rFonts w:ascii="Times New Roman" w:hAnsi="Times New Roman" w:cs="Times New Roman"/>
        </w:rPr>
        <w:t>Chairman’s Notes, 3GPP TSG RAN1 WG1 #94</w:t>
      </w:r>
      <w:r>
        <w:rPr>
          <w:rFonts w:ascii="Times New Roman" w:hAnsi="Times New Roman" w:cs="Times New Roman"/>
        </w:rPr>
        <w:t>b</w:t>
      </w:r>
      <w:r w:rsidRPr="00FE4C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Meeting, Chengdu, China, Oct</w:t>
      </w:r>
      <w:r w:rsidRPr="00FE4CA9">
        <w:rPr>
          <w:rFonts w:ascii="Times New Roman" w:hAnsi="Times New Roman" w:cs="Times New Roman"/>
        </w:rPr>
        <w:t>. 2018.</w:t>
      </w:r>
      <w:bookmarkEnd w:id="6"/>
    </w:p>
    <w:p w14:paraId="383FED5E" w14:textId="75D41186" w:rsidR="0054741D" w:rsidRDefault="0054741D" w:rsidP="0054741D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8" w:name="_Ref534200868"/>
      <w:r>
        <w:rPr>
          <w:rFonts w:ascii="Times New Roman" w:hAnsi="Times New Roman" w:cs="Times New Roman"/>
        </w:rPr>
        <w:t>Chairman’s Notes, 3</w:t>
      </w:r>
      <w:r w:rsidRPr="00FE4CA9">
        <w:rPr>
          <w:rFonts w:ascii="Times New Roman" w:hAnsi="Times New Roman" w:cs="Times New Roman"/>
        </w:rPr>
        <w:t>GPP TSG RAN1 WG1 #9</w:t>
      </w:r>
      <w:r>
        <w:rPr>
          <w:rFonts w:ascii="Times New Roman" w:hAnsi="Times New Roman" w:cs="Times New Roman"/>
        </w:rPr>
        <w:t>5</w:t>
      </w:r>
      <w:r w:rsidRPr="00FE4C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Meeting, Spokane, USA, Nov</w:t>
      </w:r>
      <w:r w:rsidRPr="00FE4CA9">
        <w:rPr>
          <w:rFonts w:ascii="Times New Roman" w:hAnsi="Times New Roman" w:cs="Times New Roman"/>
        </w:rPr>
        <w:t>. 2018.</w:t>
      </w:r>
      <w:bookmarkEnd w:id="8"/>
    </w:p>
    <w:p w14:paraId="63B13E95" w14:textId="6C67912E" w:rsidR="00BC12B0" w:rsidRDefault="00BC12B0" w:rsidP="00BC12B0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9" w:name="_Ref447846"/>
      <w:r>
        <w:rPr>
          <w:rFonts w:ascii="Times New Roman" w:hAnsi="Times New Roman" w:cs="Times New Roman"/>
        </w:rPr>
        <w:t>Chairman’s Notes, 3</w:t>
      </w:r>
      <w:r w:rsidRPr="00FE4CA9">
        <w:rPr>
          <w:rFonts w:ascii="Times New Roman" w:hAnsi="Times New Roman" w:cs="Times New Roman"/>
        </w:rPr>
        <w:t xml:space="preserve">GPP TSG RAN1 WG1 </w:t>
      </w:r>
      <w:r>
        <w:rPr>
          <w:rFonts w:ascii="Times New Roman" w:hAnsi="Times New Roman" w:cs="Times New Roman"/>
        </w:rPr>
        <w:t xml:space="preserve">Ad-Hoc </w:t>
      </w:r>
      <w:r w:rsidRPr="00FE4CA9">
        <w:rPr>
          <w:rFonts w:ascii="Times New Roman" w:hAnsi="Times New Roman" w:cs="Times New Roman"/>
        </w:rPr>
        <w:t>#</w:t>
      </w:r>
      <w:r>
        <w:rPr>
          <w:rFonts w:ascii="Times New Roman" w:hAnsi="Times New Roman" w:cs="Times New Roman"/>
        </w:rPr>
        <w:t>1901</w:t>
      </w:r>
      <w:r w:rsidRPr="00FE4C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Meeting, Taipei, Tai</w:t>
      </w:r>
      <w:r w:rsidR="002D26AF">
        <w:rPr>
          <w:rFonts w:ascii="Times New Roman" w:hAnsi="Times New Roman" w:cs="Times New Roman"/>
        </w:rPr>
        <w:t>wan, Jan</w:t>
      </w:r>
      <w:r w:rsidRPr="00FE4CA9">
        <w:rPr>
          <w:rFonts w:ascii="Times New Roman" w:hAnsi="Times New Roman" w:cs="Times New Roman"/>
        </w:rPr>
        <w:t>. 201</w:t>
      </w:r>
      <w:r w:rsidR="002D26AF">
        <w:rPr>
          <w:rFonts w:ascii="Times New Roman" w:hAnsi="Times New Roman" w:cs="Times New Roman"/>
        </w:rPr>
        <w:t>9</w:t>
      </w:r>
      <w:r w:rsidRPr="00FE4CA9">
        <w:rPr>
          <w:rFonts w:ascii="Times New Roman" w:hAnsi="Times New Roman" w:cs="Times New Roman"/>
        </w:rPr>
        <w:t>.</w:t>
      </w:r>
      <w:bookmarkEnd w:id="9"/>
    </w:p>
    <w:p w14:paraId="1CF79B25" w14:textId="77777777" w:rsidR="00F6306F" w:rsidRPr="00407498" w:rsidRDefault="00F6306F" w:rsidP="00F6306F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10" w:name="_Ref3987754"/>
      <w:bookmarkStart w:id="11" w:name="_Hlk4140264"/>
      <w:r>
        <w:rPr>
          <w:rFonts w:ascii="Times New Roman" w:hAnsi="Times New Roman" w:cs="Times New Roman"/>
        </w:rPr>
        <w:t>Chairman’s Notes, 3GPP TSG</w:t>
      </w:r>
      <w:r w:rsidRPr="00407498">
        <w:rPr>
          <w:rFonts w:ascii="Times New Roman" w:hAnsi="Times New Roman" w:cs="Times New Roman"/>
        </w:rPr>
        <w:t xml:space="preserve"> RAN1 WG1</w:t>
      </w:r>
      <w:r>
        <w:rPr>
          <w:rFonts w:ascii="Times New Roman" w:hAnsi="Times New Roman" w:cs="Times New Roman"/>
        </w:rPr>
        <w:t xml:space="preserve"> #96</w:t>
      </w:r>
      <w:r w:rsidRPr="00407498">
        <w:rPr>
          <w:rFonts w:ascii="Times New Roman" w:hAnsi="Times New Roman" w:cs="Times New Roman"/>
        </w:rPr>
        <w:t xml:space="preserve"> Meeting, </w:t>
      </w:r>
      <w:r>
        <w:rPr>
          <w:rFonts w:ascii="Times New Roman" w:hAnsi="Times New Roman" w:cs="Times New Roman"/>
        </w:rPr>
        <w:t>Athens, Greece</w:t>
      </w:r>
      <w:r w:rsidRPr="0040749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Feb</w:t>
      </w:r>
      <w:r w:rsidRPr="00407498">
        <w:rPr>
          <w:rFonts w:ascii="Times New Roman" w:hAnsi="Times New Roman" w:cs="Times New Roman"/>
        </w:rPr>
        <w:t>. 2019.</w:t>
      </w:r>
      <w:bookmarkEnd w:id="10"/>
    </w:p>
    <w:p w14:paraId="6382EBD2" w14:textId="6BBA83FF" w:rsidR="003F5884" w:rsidRDefault="00F6306F" w:rsidP="00F87AE1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12" w:name="_Ref4144657"/>
      <w:bookmarkEnd w:id="11"/>
      <w:r>
        <w:rPr>
          <w:rFonts w:ascii="Times New Roman" w:hAnsi="Times New Roman" w:cs="Times New Roman"/>
        </w:rPr>
        <w:t>RP-190766, “New WID on 5G V2X with NR sidelink,” Mar. 2019.</w:t>
      </w:r>
      <w:bookmarkEnd w:id="12"/>
      <w:r>
        <w:rPr>
          <w:rFonts w:ascii="Times New Roman" w:hAnsi="Times New Roman" w:cs="Times New Roman"/>
        </w:rPr>
        <w:t xml:space="preserve"> </w:t>
      </w:r>
      <w:bookmarkEnd w:id="4"/>
      <w:bookmarkEnd w:id="5"/>
      <w:bookmarkEnd w:id="7"/>
    </w:p>
    <w:p w14:paraId="6D66C9F1" w14:textId="0D87567F" w:rsidR="00737BB4" w:rsidRPr="00E91CB5" w:rsidRDefault="00737BB4" w:rsidP="00737BB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13" w:name="_Ref520910303"/>
      <w:r w:rsidRPr="00E91CB5">
        <w:rPr>
          <w:rFonts w:ascii="Times New Roman" w:hAnsi="Times New Roman" w:cs="Times New Roman"/>
        </w:rPr>
        <w:t xml:space="preserve">3GPP TR 38.824, Study on physical layer enhancements for NR ultra-reliable low latency </w:t>
      </w:r>
      <w:r w:rsidR="00E91CB5">
        <w:rPr>
          <w:rFonts w:ascii="Times New Roman" w:hAnsi="Times New Roman" w:cs="Times New Roman"/>
        </w:rPr>
        <w:t>case</w:t>
      </w:r>
      <w:r w:rsidRPr="00E91CB5">
        <w:rPr>
          <w:rFonts w:ascii="Times New Roman" w:hAnsi="Times New Roman" w:cs="Times New Roman"/>
        </w:rPr>
        <w:t xml:space="preserve"> (URLLC), v.</w:t>
      </w:r>
      <w:r w:rsidR="00E91CB5">
        <w:rPr>
          <w:rFonts w:ascii="Times New Roman" w:hAnsi="Times New Roman" w:cs="Times New Roman"/>
        </w:rPr>
        <w:t>2</w:t>
      </w:r>
      <w:r w:rsidRPr="00E91CB5">
        <w:rPr>
          <w:rFonts w:ascii="Times New Roman" w:hAnsi="Times New Roman" w:cs="Times New Roman"/>
        </w:rPr>
        <w:t>.0.</w:t>
      </w:r>
      <w:r w:rsidR="00E91CB5">
        <w:rPr>
          <w:rFonts w:ascii="Times New Roman" w:hAnsi="Times New Roman" w:cs="Times New Roman"/>
        </w:rPr>
        <w:t>0</w:t>
      </w:r>
      <w:r w:rsidRPr="00E91CB5">
        <w:rPr>
          <w:rFonts w:ascii="Times New Roman" w:hAnsi="Times New Roman" w:cs="Times New Roman"/>
        </w:rPr>
        <w:t xml:space="preserve">, </w:t>
      </w:r>
      <w:r w:rsidR="00E91CB5">
        <w:rPr>
          <w:rFonts w:ascii="Times New Roman" w:hAnsi="Times New Roman" w:cs="Times New Roman"/>
        </w:rPr>
        <w:t>Mar.</w:t>
      </w:r>
      <w:r w:rsidRPr="00E91CB5">
        <w:rPr>
          <w:rFonts w:ascii="Times New Roman" w:hAnsi="Times New Roman" w:cs="Times New Roman"/>
        </w:rPr>
        <w:t xml:space="preserve"> 201</w:t>
      </w:r>
      <w:r w:rsidR="00E91CB5">
        <w:rPr>
          <w:rFonts w:ascii="Times New Roman" w:hAnsi="Times New Roman" w:cs="Times New Roman"/>
        </w:rPr>
        <w:t>9</w:t>
      </w:r>
      <w:r w:rsidRPr="00E91CB5">
        <w:rPr>
          <w:rFonts w:ascii="Times New Roman" w:hAnsi="Times New Roman" w:cs="Times New Roman"/>
        </w:rPr>
        <w:t>.</w:t>
      </w:r>
      <w:bookmarkEnd w:id="13"/>
    </w:p>
    <w:sectPr w:rsidR="00737BB4" w:rsidRPr="00E91CB5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E60B1" w14:textId="77777777" w:rsidR="001F4BA4" w:rsidRDefault="001F4BA4">
      <w:r>
        <w:separator/>
      </w:r>
    </w:p>
  </w:endnote>
  <w:endnote w:type="continuationSeparator" w:id="0">
    <w:p w14:paraId="3B74F63C" w14:textId="77777777" w:rsidR="001F4BA4" w:rsidRDefault="001F4BA4">
      <w:r>
        <w:continuationSeparator/>
      </w:r>
    </w:p>
  </w:endnote>
  <w:endnote w:type="continuationNotice" w:id="1">
    <w:p w14:paraId="3FE7DD1D" w14:textId="77777777" w:rsidR="001F4BA4" w:rsidRDefault="001F4B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0BCCB" w14:textId="77777777" w:rsidR="001F4BA4" w:rsidRDefault="001F4BA4">
      <w:r>
        <w:separator/>
      </w:r>
    </w:p>
  </w:footnote>
  <w:footnote w:type="continuationSeparator" w:id="0">
    <w:p w14:paraId="0CC88917" w14:textId="77777777" w:rsidR="001F4BA4" w:rsidRDefault="001F4BA4">
      <w:r>
        <w:continuationSeparator/>
      </w:r>
    </w:p>
  </w:footnote>
  <w:footnote w:type="continuationNotice" w:id="1">
    <w:p w14:paraId="2548A639" w14:textId="77777777" w:rsidR="001F4BA4" w:rsidRDefault="001F4B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BBCA3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3ECF"/>
    <w:multiLevelType w:val="hybridMultilevel"/>
    <w:tmpl w:val="14789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D556D"/>
    <w:multiLevelType w:val="hybridMultilevel"/>
    <w:tmpl w:val="5F22F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10722"/>
    <w:multiLevelType w:val="hybridMultilevel"/>
    <w:tmpl w:val="A5005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E449A1"/>
    <w:multiLevelType w:val="hybridMultilevel"/>
    <w:tmpl w:val="4F7C96A0"/>
    <w:lvl w:ilvl="0" w:tplc="5252A5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436D5"/>
    <w:multiLevelType w:val="hybridMultilevel"/>
    <w:tmpl w:val="C12AFE44"/>
    <w:lvl w:ilvl="0" w:tplc="317269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C79B8"/>
    <w:multiLevelType w:val="hybridMultilevel"/>
    <w:tmpl w:val="BEFE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6"/>
  </w:num>
  <w:num w:numId="4">
    <w:abstractNumId w:val="17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28"/>
  </w:num>
  <w:num w:numId="10">
    <w:abstractNumId w:val="5"/>
  </w:num>
  <w:num w:numId="11">
    <w:abstractNumId w:val="3"/>
  </w:num>
  <w:num w:numId="12">
    <w:abstractNumId w:val="19"/>
  </w:num>
  <w:num w:numId="13">
    <w:abstractNumId w:val="27"/>
  </w:num>
  <w:num w:numId="14">
    <w:abstractNumId w:val="4"/>
  </w:num>
  <w:num w:numId="15">
    <w:abstractNumId w:val="1"/>
  </w:num>
  <w:num w:numId="16">
    <w:abstractNumId w:val="26"/>
  </w:num>
  <w:num w:numId="17">
    <w:abstractNumId w:val="1"/>
  </w:num>
  <w:num w:numId="18">
    <w:abstractNumId w:val="14"/>
  </w:num>
  <w:num w:numId="19">
    <w:abstractNumId w:val="25"/>
  </w:num>
  <w:num w:numId="20">
    <w:abstractNumId w:val="1"/>
  </w:num>
  <w:num w:numId="21">
    <w:abstractNumId w:val="22"/>
  </w:num>
  <w:num w:numId="22">
    <w:abstractNumId w:val="8"/>
  </w:num>
  <w:num w:numId="23">
    <w:abstractNumId w:val="6"/>
  </w:num>
  <w:num w:numId="24">
    <w:abstractNumId w:val="24"/>
  </w:num>
  <w:num w:numId="25">
    <w:abstractNumId w:val="2"/>
  </w:num>
  <w:num w:numId="26">
    <w:abstractNumId w:val="0"/>
  </w:num>
  <w:num w:numId="27">
    <w:abstractNumId w:val="13"/>
  </w:num>
  <w:num w:numId="28">
    <w:abstractNumId w:val="10"/>
  </w:num>
  <w:num w:numId="29">
    <w:abstractNumId w:val="20"/>
  </w:num>
  <w:num w:numId="30">
    <w:abstractNumId w:val="7"/>
  </w:num>
  <w:num w:numId="31">
    <w:abstractNumId w:val="9"/>
  </w:num>
  <w:num w:numId="32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DD"/>
    <w:rsid w:val="00000633"/>
    <w:rsid w:val="000006E1"/>
    <w:rsid w:val="00001056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644"/>
    <w:rsid w:val="00007CDC"/>
    <w:rsid w:val="000104C6"/>
    <w:rsid w:val="000110C9"/>
    <w:rsid w:val="00011B28"/>
    <w:rsid w:val="00011EE8"/>
    <w:rsid w:val="0001288B"/>
    <w:rsid w:val="00012B9F"/>
    <w:rsid w:val="00012C16"/>
    <w:rsid w:val="000153E9"/>
    <w:rsid w:val="00015D15"/>
    <w:rsid w:val="0001611C"/>
    <w:rsid w:val="0001694D"/>
    <w:rsid w:val="00017074"/>
    <w:rsid w:val="00020614"/>
    <w:rsid w:val="000208E4"/>
    <w:rsid w:val="00021143"/>
    <w:rsid w:val="00022522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CB5"/>
    <w:rsid w:val="00026E30"/>
    <w:rsid w:val="0002723B"/>
    <w:rsid w:val="00027B9C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194"/>
    <w:rsid w:val="0005264F"/>
    <w:rsid w:val="000526F7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74D8"/>
    <w:rsid w:val="000675FB"/>
    <w:rsid w:val="00070074"/>
    <w:rsid w:val="00070B10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62D"/>
    <w:rsid w:val="00081AE6"/>
    <w:rsid w:val="00081E2E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9009F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491"/>
    <w:rsid w:val="000A18C8"/>
    <w:rsid w:val="000A1B7B"/>
    <w:rsid w:val="000A22F2"/>
    <w:rsid w:val="000A2538"/>
    <w:rsid w:val="000A3063"/>
    <w:rsid w:val="000A447B"/>
    <w:rsid w:val="000A56F2"/>
    <w:rsid w:val="000A5764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794"/>
    <w:rsid w:val="000C4CC4"/>
    <w:rsid w:val="000C501B"/>
    <w:rsid w:val="000C50FA"/>
    <w:rsid w:val="000C64E6"/>
    <w:rsid w:val="000C6F9D"/>
    <w:rsid w:val="000D0A64"/>
    <w:rsid w:val="000D0D07"/>
    <w:rsid w:val="000D162D"/>
    <w:rsid w:val="000D2F50"/>
    <w:rsid w:val="000D2F63"/>
    <w:rsid w:val="000D2FB2"/>
    <w:rsid w:val="000D329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6765"/>
    <w:rsid w:val="00116896"/>
    <w:rsid w:val="00116C54"/>
    <w:rsid w:val="00117215"/>
    <w:rsid w:val="0011747E"/>
    <w:rsid w:val="00117AE6"/>
    <w:rsid w:val="00117CEA"/>
    <w:rsid w:val="00117D13"/>
    <w:rsid w:val="001203FC"/>
    <w:rsid w:val="00120AC6"/>
    <w:rsid w:val="00121245"/>
    <w:rsid w:val="0012189E"/>
    <w:rsid w:val="001218CE"/>
    <w:rsid w:val="001219F5"/>
    <w:rsid w:val="00121A20"/>
    <w:rsid w:val="00121D09"/>
    <w:rsid w:val="0012246A"/>
    <w:rsid w:val="00123CA8"/>
    <w:rsid w:val="00123CED"/>
    <w:rsid w:val="00123D2C"/>
    <w:rsid w:val="001248FC"/>
    <w:rsid w:val="00125448"/>
    <w:rsid w:val="00125B92"/>
    <w:rsid w:val="00125D8C"/>
    <w:rsid w:val="00125FDB"/>
    <w:rsid w:val="00126305"/>
    <w:rsid w:val="00126B4A"/>
    <w:rsid w:val="00127931"/>
    <w:rsid w:val="00127D88"/>
    <w:rsid w:val="0013192D"/>
    <w:rsid w:val="00131BF9"/>
    <w:rsid w:val="00131FE9"/>
    <w:rsid w:val="00132FD0"/>
    <w:rsid w:val="001330B8"/>
    <w:rsid w:val="00134259"/>
    <w:rsid w:val="001344C0"/>
    <w:rsid w:val="001346FA"/>
    <w:rsid w:val="00135140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F15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51"/>
    <w:rsid w:val="001551B5"/>
    <w:rsid w:val="001561AF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5C7A"/>
    <w:rsid w:val="0016660C"/>
    <w:rsid w:val="001669BD"/>
    <w:rsid w:val="0016726A"/>
    <w:rsid w:val="00167A2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86B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6AA"/>
    <w:rsid w:val="00180B6F"/>
    <w:rsid w:val="0018143F"/>
    <w:rsid w:val="00181D12"/>
    <w:rsid w:val="001833D1"/>
    <w:rsid w:val="001833FB"/>
    <w:rsid w:val="00183599"/>
    <w:rsid w:val="00184226"/>
    <w:rsid w:val="00184527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2E38"/>
    <w:rsid w:val="0019341A"/>
    <w:rsid w:val="00193ABA"/>
    <w:rsid w:val="001944CD"/>
    <w:rsid w:val="0019468F"/>
    <w:rsid w:val="00194E68"/>
    <w:rsid w:val="001965C4"/>
    <w:rsid w:val="001975F2"/>
    <w:rsid w:val="00197DF9"/>
    <w:rsid w:val="001A1986"/>
    <w:rsid w:val="001A1987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523"/>
    <w:rsid w:val="001B1D92"/>
    <w:rsid w:val="001B20E8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BC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508D"/>
    <w:rsid w:val="001C5B0C"/>
    <w:rsid w:val="001C6312"/>
    <w:rsid w:val="001C664F"/>
    <w:rsid w:val="001C761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58E2"/>
    <w:rsid w:val="001E5F35"/>
    <w:rsid w:val="001E7AED"/>
    <w:rsid w:val="001F0B56"/>
    <w:rsid w:val="001F0CCF"/>
    <w:rsid w:val="001F12F4"/>
    <w:rsid w:val="001F2F31"/>
    <w:rsid w:val="001F3377"/>
    <w:rsid w:val="001F36C3"/>
    <w:rsid w:val="001F3916"/>
    <w:rsid w:val="001F4037"/>
    <w:rsid w:val="001F4676"/>
    <w:rsid w:val="001F4BA4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0241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3AB4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412A"/>
    <w:rsid w:val="0025555E"/>
    <w:rsid w:val="00255D36"/>
    <w:rsid w:val="00257543"/>
    <w:rsid w:val="002577E6"/>
    <w:rsid w:val="00257B2B"/>
    <w:rsid w:val="00260656"/>
    <w:rsid w:val="00260A05"/>
    <w:rsid w:val="00261782"/>
    <w:rsid w:val="002617E7"/>
    <w:rsid w:val="00261A3A"/>
    <w:rsid w:val="00262298"/>
    <w:rsid w:val="00262544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6F0"/>
    <w:rsid w:val="00266CC2"/>
    <w:rsid w:val="00267A3C"/>
    <w:rsid w:val="00267C83"/>
    <w:rsid w:val="0027144F"/>
    <w:rsid w:val="00271A63"/>
    <w:rsid w:val="00271F3A"/>
    <w:rsid w:val="0027260B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9A5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65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B6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3B26"/>
    <w:rsid w:val="00293E01"/>
    <w:rsid w:val="00294544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1FD9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8E0"/>
    <w:rsid w:val="002A6CFF"/>
    <w:rsid w:val="002A6FF8"/>
    <w:rsid w:val="002A7683"/>
    <w:rsid w:val="002B24D6"/>
    <w:rsid w:val="002B2C00"/>
    <w:rsid w:val="002B3A7C"/>
    <w:rsid w:val="002B3B0D"/>
    <w:rsid w:val="002B3FE9"/>
    <w:rsid w:val="002B4C22"/>
    <w:rsid w:val="002B63FC"/>
    <w:rsid w:val="002B6D00"/>
    <w:rsid w:val="002B6FA2"/>
    <w:rsid w:val="002B74C5"/>
    <w:rsid w:val="002B77BF"/>
    <w:rsid w:val="002B77D8"/>
    <w:rsid w:val="002C0976"/>
    <w:rsid w:val="002C0ED2"/>
    <w:rsid w:val="002C1174"/>
    <w:rsid w:val="002C151A"/>
    <w:rsid w:val="002C1961"/>
    <w:rsid w:val="002C2995"/>
    <w:rsid w:val="002C31B3"/>
    <w:rsid w:val="002C348B"/>
    <w:rsid w:val="002C38A5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D5C"/>
    <w:rsid w:val="002D02C7"/>
    <w:rsid w:val="002D0371"/>
    <w:rsid w:val="002D071A"/>
    <w:rsid w:val="002D102E"/>
    <w:rsid w:val="002D26AF"/>
    <w:rsid w:val="002D2E85"/>
    <w:rsid w:val="002D34B2"/>
    <w:rsid w:val="002D3B37"/>
    <w:rsid w:val="002D40BA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A15"/>
    <w:rsid w:val="002E05D5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126A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AF8"/>
    <w:rsid w:val="003001B2"/>
    <w:rsid w:val="0030023F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704D"/>
    <w:rsid w:val="00307A42"/>
    <w:rsid w:val="00307A45"/>
    <w:rsid w:val="00307BA1"/>
    <w:rsid w:val="00310B88"/>
    <w:rsid w:val="00311702"/>
    <w:rsid w:val="00311E82"/>
    <w:rsid w:val="003124BA"/>
    <w:rsid w:val="00312C0A"/>
    <w:rsid w:val="00313534"/>
    <w:rsid w:val="00313FD6"/>
    <w:rsid w:val="003143BD"/>
    <w:rsid w:val="00315304"/>
    <w:rsid w:val="003153C1"/>
    <w:rsid w:val="00320177"/>
    <w:rsid w:val="003203ED"/>
    <w:rsid w:val="0032130F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57A83"/>
    <w:rsid w:val="00360259"/>
    <w:rsid w:val="003602D9"/>
    <w:rsid w:val="00361055"/>
    <w:rsid w:val="00361261"/>
    <w:rsid w:val="003616AD"/>
    <w:rsid w:val="00361DF3"/>
    <w:rsid w:val="00362452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57F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1A4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4177"/>
    <w:rsid w:val="00384284"/>
    <w:rsid w:val="00384AF1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479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BA5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C3"/>
    <w:rsid w:val="003B7B5E"/>
    <w:rsid w:val="003B7FE5"/>
    <w:rsid w:val="003C0D50"/>
    <w:rsid w:val="003C11C8"/>
    <w:rsid w:val="003C12B9"/>
    <w:rsid w:val="003C1CA4"/>
    <w:rsid w:val="003C22BF"/>
    <w:rsid w:val="003C2702"/>
    <w:rsid w:val="003C28D5"/>
    <w:rsid w:val="003C2907"/>
    <w:rsid w:val="003C3076"/>
    <w:rsid w:val="003C359F"/>
    <w:rsid w:val="003C3FC4"/>
    <w:rsid w:val="003C4FFF"/>
    <w:rsid w:val="003C62E9"/>
    <w:rsid w:val="003C62ED"/>
    <w:rsid w:val="003C6C78"/>
    <w:rsid w:val="003C6D1B"/>
    <w:rsid w:val="003C6E0C"/>
    <w:rsid w:val="003C733E"/>
    <w:rsid w:val="003C7806"/>
    <w:rsid w:val="003D0D8A"/>
    <w:rsid w:val="003D109F"/>
    <w:rsid w:val="003D1C9F"/>
    <w:rsid w:val="003D2478"/>
    <w:rsid w:val="003D41C3"/>
    <w:rsid w:val="003D4835"/>
    <w:rsid w:val="003D5831"/>
    <w:rsid w:val="003D5B1F"/>
    <w:rsid w:val="003D6122"/>
    <w:rsid w:val="003D6509"/>
    <w:rsid w:val="003D6571"/>
    <w:rsid w:val="003D65C0"/>
    <w:rsid w:val="003D6649"/>
    <w:rsid w:val="003D7146"/>
    <w:rsid w:val="003D7917"/>
    <w:rsid w:val="003D7999"/>
    <w:rsid w:val="003D7A55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DD1"/>
    <w:rsid w:val="003E3E6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4B0D"/>
    <w:rsid w:val="003F56D3"/>
    <w:rsid w:val="003F5884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C29"/>
    <w:rsid w:val="00407CD3"/>
    <w:rsid w:val="00410134"/>
    <w:rsid w:val="0041078A"/>
    <w:rsid w:val="00410B4D"/>
    <w:rsid w:val="00410B72"/>
    <w:rsid w:val="00410BC0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E8A"/>
    <w:rsid w:val="004162B4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9B7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813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CFD"/>
    <w:rsid w:val="00443C63"/>
    <w:rsid w:val="004440A7"/>
    <w:rsid w:val="00444630"/>
    <w:rsid w:val="00444B1D"/>
    <w:rsid w:val="00444F56"/>
    <w:rsid w:val="004452C3"/>
    <w:rsid w:val="00445828"/>
    <w:rsid w:val="004459C8"/>
    <w:rsid w:val="00446488"/>
    <w:rsid w:val="00446A99"/>
    <w:rsid w:val="0044705A"/>
    <w:rsid w:val="00447181"/>
    <w:rsid w:val="004475BC"/>
    <w:rsid w:val="00447BC3"/>
    <w:rsid w:val="00450214"/>
    <w:rsid w:val="00450677"/>
    <w:rsid w:val="00450E98"/>
    <w:rsid w:val="004517AA"/>
    <w:rsid w:val="0045183A"/>
    <w:rsid w:val="00451CE8"/>
    <w:rsid w:val="00452864"/>
    <w:rsid w:val="00452CAC"/>
    <w:rsid w:val="00453191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636"/>
    <w:rsid w:val="00456D12"/>
    <w:rsid w:val="004574CC"/>
    <w:rsid w:val="00457565"/>
    <w:rsid w:val="00457982"/>
    <w:rsid w:val="00457B71"/>
    <w:rsid w:val="00460D15"/>
    <w:rsid w:val="00461301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640"/>
    <w:rsid w:val="00470B4B"/>
    <w:rsid w:val="00470C2E"/>
    <w:rsid w:val="00470C31"/>
    <w:rsid w:val="0047271B"/>
    <w:rsid w:val="00472CF7"/>
    <w:rsid w:val="00472F78"/>
    <w:rsid w:val="00472FB6"/>
    <w:rsid w:val="004734D0"/>
    <w:rsid w:val="00473BE8"/>
    <w:rsid w:val="00473DCE"/>
    <w:rsid w:val="0047400F"/>
    <w:rsid w:val="004751F6"/>
    <w:rsid w:val="004754DA"/>
    <w:rsid w:val="0047556B"/>
    <w:rsid w:val="004757BF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371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67A"/>
    <w:rsid w:val="00490B24"/>
    <w:rsid w:val="00490BA0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D1B"/>
    <w:rsid w:val="004A1384"/>
    <w:rsid w:val="004A1610"/>
    <w:rsid w:val="004A16BC"/>
    <w:rsid w:val="004A27DF"/>
    <w:rsid w:val="004A2B94"/>
    <w:rsid w:val="004A2D47"/>
    <w:rsid w:val="004A3316"/>
    <w:rsid w:val="004A3669"/>
    <w:rsid w:val="004A3A69"/>
    <w:rsid w:val="004A4A51"/>
    <w:rsid w:val="004A5256"/>
    <w:rsid w:val="004A574C"/>
    <w:rsid w:val="004A614C"/>
    <w:rsid w:val="004A7D0F"/>
    <w:rsid w:val="004B02BE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87D"/>
    <w:rsid w:val="004B2F6C"/>
    <w:rsid w:val="004B3B1F"/>
    <w:rsid w:val="004B43FF"/>
    <w:rsid w:val="004B4459"/>
    <w:rsid w:val="004B44CE"/>
    <w:rsid w:val="004B4593"/>
    <w:rsid w:val="004B5D51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3D58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3CB2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CF5"/>
    <w:rsid w:val="004E5F63"/>
    <w:rsid w:val="004E5F91"/>
    <w:rsid w:val="004E6C03"/>
    <w:rsid w:val="004E76F4"/>
    <w:rsid w:val="004E7873"/>
    <w:rsid w:val="004E7EB2"/>
    <w:rsid w:val="004F0030"/>
    <w:rsid w:val="004F0445"/>
    <w:rsid w:val="004F0A81"/>
    <w:rsid w:val="004F0B6C"/>
    <w:rsid w:val="004F19EB"/>
    <w:rsid w:val="004F2078"/>
    <w:rsid w:val="004F27D0"/>
    <w:rsid w:val="004F30B7"/>
    <w:rsid w:val="004F36A7"/>
    <w:rsid w:val="004F4DA3"/>
    <w:rsid w:val="004F5116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AE3"/>
    <w:rsid w:val="00511B0B"/>
    <w:rsid w:val="00512181"/>
    <w:rsid w:val="0051249C"/>
    <w:rsid w:val="00512811"/>
    <w:rsid w:val="00513BF4"/>
    <w:rsid w:val="00514531"/>
    <w:rsid w:val="005146A4"/>
    <w:rsid w:val="005153A7"/>
    <w:rsid w:val="00516B52"/>
    <w:rsid w:val="0051769E"/>
    <w:rsid w:val="00517FD4"/>
    <w:rsid w:val="00520C99"/>
    <w:rsid w:val="00520F57"/>
    <w:rsid w:val="005219CF"/>
    <w:rsid w:val="00522170"/>
    <w:rsid w:val="00522857"/>
    <w:rsid w:val="005234AA"/>
    <w:rsid w:val="005251B0"/>
    <w:rsid w:val="00525884"/>
    <w:rsid w:val="00525A40"/>
    <w:rsid w:val="005266DD"/>
    <w:rsid w:val="00527233"/>
    <w:rsid w:val="00527D68"/>
    <w:rsid w:val="00530333"/>
    <w:rsid w:val="00530D7E"/>
    <w:rsid w:val="005328A5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116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41D"/>
    <w:rsid w:val="00547601"/>
    <w:rsid w:val="00547FF5"/>
    <w:rsid w:val="00551810"/>
    <w:rsid w:val="00551861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EC0"/>
    <w:rsid w:val="0056778C"/>
    <w:rsid w:val="00567B39"/>
    <w:rsid w:val="00567D95"/>
    <w:rsid w:val="005704BB"/>
    <w:rsid w:val="00570632"/>
    <w:rsid w:val="00570D73"/>
    <w:rsid w:val="00571554"/>
    <w:rsid w:val="005716E3"/>
    <w:rsid w:val="00571A96"/>
    <w:rsid w:val="00571BE1"/>
    <w:rsid w:val="00571D1C"/>
    <w:rsid w:val="00571D3C"/>
    <w:rsid w:val="00572505"/>
    <w:rsid w:val="00572A03"/>
    <w:rsid w:val="005735CE"/>
    <w:rsid w:val="00573C0F"/>
    <w:rsid w:val="005743DE"/>
    <w:rsid w:val="0057450F"/>
    <w:rsid w:val="00574855"/>
    <w:rsid w:val="005752DA"/>
    <w:rsid w:val="00575BDD"/>
    <w:rsid w:val="005764C7"/>
    <w:rsid w:val="00576734"/>
    <w:rsid w:val="00576784"/>
    <w:rsid w:val="0057762F"/>
    <w:rsid w:val="005807DC"/>
    <w:rsid w:val="0058172D"/>
    <w:rsid w:val="005817C9"/>
    <w:rsid w:val="00582561"/>
    <w:rsid w:val="00582809"/>
    <w:rsid w:val="00583F52"/>
    <w:rsid w:val="00583F8C"/>
    <w:rsid w:val="005847FD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2265"/>
    <w:rsid w:val="0059237B"/>
    <w:rsid w:val="00592B09"/>
    <w:rsid w:val="00593053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A7F0D"/>
    <w:rsid w:val="005B0105"/>
    <w:rsid w:val="005B0595"/>
    <w:rsid w:val="005B0BA9"/>
    <w:rsid w:val="005B0E9B"/>
    <w:rsid w:val="005B0EED"/>
    <w:rsid w:val="005B11A3"/>
    <w:rsid w:val="005B35BD"/>
    <w:rsid w:val="005B35D7"/>
    <w:rsid w:val="005B392A"/>
    <w:rsid w:val="005B3AA3"/>
    <w:rsid w:val="005B3B9F"/>
    <w:rsid w:val="005B4074"/>
    <w:rsid w:val="005B41F0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3F1"/>
    <w:rsid w:val="005C65B6"/>
    <w:rsid w:val="005C6E03"/>
    <w:rsid w:val="005C74FB"/>
    <w:rsid w:val="005C76FB"/>
    <w:rsid w:val="005C7D19"/>
    <w:rsid w:val="005C7F7C"/>
    <w:rsid w:val="005D030D"/>
    <w:rsid w:val="005D1602"/>
    <w:rsid w:val="005D28DF"/>
    <w:rsid w:val="005D2D53"/>
    <w:rsid w:val="005D32AE"/>
    <w:rsid w:val="005D4AB0"/>
    <w:rsid w:val="005D532B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761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2B44"/>
    <w:rsid w:val="00613257"/>
    <w:rsid w:val="00614994"/>
    <w:rsid w:val="00614F40"/>
    <w:rsid w:val="006151D2"/>
    <w:rsid w:val="00615318"/>
    <w:rsid w:val="00616D03"/>
    <w:rsid w:val="00617128"/>
    <w:rsid w:val="00620B97"/>
    <w:rsid w:val="00621662"/>
    <w:rsid w:val="00621751"/>
    <w:rsid w:val="0062281D"/>
    <w:rsid w:val="00623058"/>
    <w:rsid w:val="006232E1"/>
    <w:rsid w:val="006234A6"/>
    <w:rsid w:val="0062412E"/>
    <w:rsid w:val="006243CF"/>
    <w:rsid w:val="006252E1"/>
    <w:rsid w:val="006254B7"/>
    <w:rsid w:val="00626130"/>
    <w:rsid w:val="006261B8"/>
    <w:rsid w:val="00626339"/>
    <w:rsid w:val="00626579"/>
    <w:rsid w:val="006274A6"/>
    <w:rsid w:val="00627876"/>
    <w:rsid w:val="0062798D"/>
    <w:rsid w:val="00627DB8"/>
    <w:rsid w:val="00630001"/>
    <w:rsid w:val="00630D0D"/>
    <w:rsid w:val="006311B3"/>
    <w:rsid w:val="00631622"/>
    <w:rsid w:val="00631957"/>
    <w:rsid w:val="00631AA5"/>
    <w:rsid w:val="00632043"/>
    <w:rsid w:val="0063284C"/>
    <w:rsid w:val="00632BD0"/>
    <w:rsid w:val="00633697"/>
    <w:rsid w:val="00634BF5"/>
    <w:rsid w:val="00634EEA"/>
    <w:rsid w:val="00635296"/>
    <w:rsid w:val="006362D2"/>
    <w:rsid w:val="00636398"/>
    <w:rsid w:val="0063672F"/>
    <w:rsid w:val="006367D3"/>
    <w:rsid w:val="006368D3"/>
    <w:rsid w:val="006369E9"/>
    <w:rsid w:val="006377EC"/>
    <w:rsid w:val="00637F61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7F5"/>
    <w:rsid w:val="00650AB9"/>
    <w:rsid w:val="00650EA2"/>
    <w:rsid w:val="0065127D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5EDF"/>
    <w:rsid w:val="00656776"/>
    <w:rsid w:val="00656A92"/>
    <w:rsid w:val="00656DDE"/>
    <w:rsid w:val="00656DF3"/>
    <w:rsid w:val="00656FB4"/>
    <w:rsid w:val="0066011D"/>
    <w:rsid w:val="0066058A"/>
    <w:rsid w:val="006607C0"/>
    <w:rsid w:val="00660927"/>
    <w:rsid w:val="006613A6"/>
    <w:rsid w:val="00661A3A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86E"/>
    <w:rsid w:val="00675C72"/>
    <w:rsid w:val="00675D57"/>
    <w:rsid w:val="006768BC"/>
    <w:rsid w:val="00676D1A"/>
    <w:rsid w:val="006771F9"/>
    <w:rsid w:val="006776D7"/>
    <w:rsid w:val="00680FB1"/>
    <w:rsid w:val="00681003"/>
    <w:rsid w:val="006812CA"/>
    <w:rsid w:val="00681324"/>
    <w:rsid w:val="0068162E"/>
    <w:rsid w:val="006817C9"/>
    <w:rsid w:val="00681E6B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502"/>
    <w:rsid w:val="006A2F5F"/>
    <w:rsid w:val="006A325E"/>
    <w:rsid w:val="006A3698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940"/>
    <w:rsid w:val="006B7F40"/>
    <w:rsid w:val="006C03B8"/>
    <w:rsid w:val="006C29D7"/>
    <w:rsid w:val="006C2D02"/>
    <w:rsid w:val="006C32F5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4A2"/>
    <w:rsid w:val="006D4C5B"/>
    <w:rsid w:val="006D5CE4"/>
    <w:rsid w:val="006D5FB2"/>
    <w:rsid w:val="006D6046"/>
    <w:rsid w:val="006D6288"/>
    <w:rsid w:val="006D6645"/>
    <w:rsid w:val="006D6F08"/>
    <w:rsid w:val="006D74BE"/>
    <w:rsid w:val="006D79AB"/>
    <w:rsid w:val="006D7DA7"/>
    <w:rsid w:val="006E0100"/>
    <w:rsid w:val="006E062C"/>
    <w:rsid w:val="006E258F"/>
    <w:rsid w:val="006E2675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6BF5"/>
    <w:rsid w:val="006F71DC"/>
    <w:rsid w:val="006F7485"/>
    <w:rsid w:val="006F796C"/>
    <w:rsid w:val="006F7B5A"/>
    <w:rsid w:val="006F7BC8"/>
    <w:rsid w:val="00700142"/>
    <w:rsid w:val="00700998"/>
    <w:rsid w:val="0070100F"/>
    <w:rsid w:val="00701012"/>
    <w:rsid w:val="007013F1"/>
    <w:rsid w:val="00701A05"/>
    <w:rsid w:val="00701CC8"/>
    <w:rsid w:val="0070212D"/>
    <w:rsid w:val="00702402"/>
    <w:rsid w:val="007028CD"/>
    <w:rsid w:val="00703123"/>
    <w:rsid w:val="0070346E"/>
    <w:rsid w:val="00703660"/>
    <w:rsid w:val="00703C74"/>
    <w:rsid w:val="0070413E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7BB"/>
    <w:rsid w:val="007079B4"/>
    <w:rsid w:val="00707ADF"/>
    <w:rsid w:val="00707D61"/>
    <w:rsid w:val="0071004A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27FA"/>
    <w:rsid w:val="00722F7E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97D"/>
    <w:rsid w:val="00730C7D"/>
    <w:rsid w:val="00731066"/>
    <w:rsid w:val="0073190B"/>
    <w:rsid w:val="00731A6F"/>
    <w:rsid w:val="00731F6D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03E"/>
    <w:rsid w:val="007374F9"/>
    <w:rsid w:val="00737564"/>
    <w:rsid w:val="00737BB4"/>
    <w:rsid w:val="0074063A"/>
    <w:rsid w:val="00740E58"/>
    <w:rsid w:val="007412BA"/>
    <w:rsid w:val="00741368"/>
    <w:rsid w:val="007427AE"/>
    <w:rsid w:val="007445A0"/>
    <w:rsid w:val="007451E7"/>
    <w:rsid w:val="0074524B"/>
    <w:rsid w:val="0074545D"/>
    <w:rsid w:val="00746608"/>
    <w:rsid w:val="00746CE2"/>
    <w:rsid w:val="00746EAC"/>
    <w:rsid w:val="00746F16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1C8C"/>
    <w:rsid w:val="007623FB"/>
    <w:rsid w:val="0076319A"/>
    <w:rsid w:val="00763B30"/>
    <w:rsid w:val="00764724"/>
    <w:rsid w:val="00765281"/>
    <w:rsid w:val="007655FD"/>
    <w:rsid w:val="007660CB"/>
    <w:rsid w:val="00766BAD"/>
    <w:rsid w:val="00770099"/>
    <w:rsid w:val="00770226"/>
    <w:rsid w:val="00771706"/>
    <w:rsid w:val="00771AA0"/>
    <w:rsid w:val="0077213F"/>
    <w:rsid w:val="007729F8"/>
    <w:rsid w:val="00772C20"/>
    <w:rsid w:val="00772E2A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4B9"/>
    <w:rsid w:val="007808CF"/>
    <w:rsid w:val="007812F3"/>
    <w:rsid w:val="0078142F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21B"/>
    <w:rsid w:val="00785490"/>
    <w:rsid w:val="0078563C"/>
    <w:rsid w:val="00785863"/>
    <w:rsid w:val="00785889"/>
    <w:rsid w:val="00785D29"/>
    <w:rsid w:val="007866D5"/>
    <w:rsid w:val="00786E64"/>
    <w:rsid w:val="00786ECC"/>
    <w:rsid w:val="00787850"/>
    <w:rsid w:val="007907C1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7B1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084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6F49"/>
    <w:rsid w:val="007C7280"/>
    <w:rsid w:val="007C75A1"/>
    <w:rsid w:val="007C77A5"/>
    <w:rsid w:val="007D0217"/>
    <w:rsid w:val="007D04E5"/>
    <w:rsid w:val="007D08CC"/>
    <w:rsid w:val="007D1833"/>
    <w:rsid w:val="007D1E22"/>
    <w:rsid w:val="007D261C"/>
    <w:rsid w:val="007D28AC"/>
    <w:rsid w:val="007D4B78"/>
    <w:rsid w:val="007D5247"/>
    <w:rsid w:val="007D5809"/>
    <w:rsid w:val="007D5901"/>
    <w:rsid w:val="007D6354"/>
    <w:rsid w:val="007D65F7"/>
    <w:rsid w:val="007D6C7C"/>
    <w:rsid w:val="007D7526"/>
    <w:rsid w:val="007D78A5"/>
    <w:rsid w:val="007D7B57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42E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4C1"/>
    <w:rsid w:val="00805143"/>
    <w:rsid w:val="008052C1"/>
    <w:rsid w:val="00805927"/>
    <w:rsid w:val="0080605F"/>
    <w:rsid w:val="00807786"/>
    <w:rsid w:val="008101B0"/>
    <w:rsid w:val="008103DD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40A"/>
    <w:rsid w:val="00814AD5"/>
    <w:rsid w:val="00814EBD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CFD"/>
    <w:rsid w:val="008213E6"/>
    <w:rsid w:val="008216C3"/>
    <w:rsid w:val="00821960"/>
    <w:rsid w:val="00821C42"/>
    <w:rsid w:val="00822968"/>
    <w:rsid w:val="008235DB"/>
    <w:rsid w:val="00823EFA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9A9"/>
    <w:rsid w:val="00851C3F"/>
    <w:rsid w:val="008529CC"/>
    <w:rsid w:val="00852F25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DC3"/>
    <w:rsid w:val="008654D0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3F8"/>
    <w:rsid w:val="008846AC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74C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698"/>
    <w:rsid w:val="008A28CA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3FD"/>
    <w:rsid w:val="008A547F"/>
    <w:rsid w:val="008A54C7"/>
    <w:rsid w:val="008A618B"/>
    <w:rsid w:val="008A620C"/>
    <w:rsid w:val="008A646C"/>
    <w:rsid w:val="008A7618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A3B"/>
    <w:rsid w:val="008C3AA2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D0E"/>
    <w:rsid w:val="008D2E1D"/>
    <w:rsid w:val="008D2EBF"/>
    <w:rsid w:val="008D3299"/>
    <w:rsid w:val="008D34F1"/>
    <w:rsid w:val="008D39D8"/>
    <w:rsid w:val="008D4B20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27"/>
    <w:rsid w:val="008E33E0"/>
    <w:rsid w:val="008E3C1B"/>
    <w:rsid w:val="008E3E1F"/>
    <w:rsid w:val="008E436E"/>
    <w:rsid w:val="008E459F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77F"/>
    <w:rsid w:val="008F53D0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0D5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0D61"/>
    <w:rsid w:val="0094160F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5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6D3E"/>
    <w:rsid w:val="00977455"/>
    <w:rsid w:val="00977A89"/>
    <w:rsid w:val="00977F6E"/>
    <w:rsid w:val="00980477"/>
    <w:rsid w:val="0098062F"/>
    <w:rsid w:val="009817BF"/>
    <w:rsid w:val="00981EA3"/>
    <w:rsid w:val="00981FD7"/>
    <w:rsid w:val="009820F4"/>
    <w:rsid w:val="00983521"/>
    <w:rsid w:val="009835A1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3BAC"/>
    <w:rsid w:val="009A42E3"/>
    <w:rsid w:val="009A462D"/>
    <w:rsid w:val="009A4D84"/>
    <w:rsid w:val="009A58CF"/>
    <w:rsid w:val="009A5CBA"/>
    <w:rsid w:val="009A6274"/>
    <w:rsid w:val="009A627F"/>
    <w:rsid w:val="009A62D5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754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3C3D"/>
    <w:rsid w:val="009F753B"/>
    <w:rsid w:val="009F7BDB"/>
    <w:rsid w:val="009F7C5C"/>
    <w:rsid w:val="009F7DAD"/>
    <w:rsid w:val="00A00254"/>
    <w:rsid w:val="00A0026D"/>
    <w:rsid w:val="00A0039D"/>
    <w:rsid w:val="00A0060F"/>
    <w:rsid w:val="00A00C53"/>
    <w:rsid w:val="00A021CA"/>
    <w:rsid w:val="00A02D6D"/>
    <w:rsid w:val="00A04232"/>
    <w:rsid w:val="00A04367"/>
    <w:rsid w:val="00A047A0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708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10E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5F2C"/>
    <w:rsid w:val="00A264A9"/>
    <w:rsid w:val="00A2663B"/>
    <w:rsid w:val="00A26849"/>
    <w:rsid w:val="00A269B0"/>
    <w:rsid w:val="00A27785"/>
    <w:rsid w:val="00A278BC"/>
    <w:rsid w:val="00A30187"/>
    <w:rsid w:val="00A30C0E"/>
    <w:rsid w:val="00A319C8"/>
    <w:rsid w:val="00A320BF"/>
    <w:rsid w:val="00A33041"/>
    <w:rsid w:val="00A33EF5"/>
    <w:rsid w:val="00A34314"/>
    <w:rsid w:val="00A3448A"/>
    <w:rsid w:val="00A35160"/>
    <w:rsid w:val="00A35469"/>
    <w:rsid w:val="00A35D03"/>
    <w:rsid w:val="00A36297"/>
    <w:rsid w:val="00A366A5"/>
    <w:rsid w:val="00A36EAD"/>
    <w:rsid w:val="00A3755F"/>
    <w:rsid w:val="00A37E7B"/>
    <w:rsid w:val="00A40390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F17"/>
    <w:rsid w:val="00A47A09"/>
    <w:rsid w:val="00A50156"/>
    <w:rsid w:val="00A50813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A61"/>
    <w:rsid w:val="00A62C1F"/>
    <w:rsid w:val="00A63483"/>
    <w:rsid w:val="00A647D1"/>
    <w:rsid w:val="00A64DD4"/>
    <w:rsid w:val="00A65760"/>
    <w:rsid w:val="00A65943"/>
    <w:rsid w:val="00A660AC"/>
    <w:rsid w:val="00A66720"/>
    <w:rsid w:val="00A670EF"/>
    <w:rsid w:val="00A67D49"/>
    <w:rsid w:val="00A67E6C"/>
    <w:rsid w:val="00A705D7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000"/>
    <w:rsid w:val="00A761D4"/>
    <w:rsid w:val="00A763C1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69D9"/>
    <w:rsid w:val="00A8722D"/>
    <w:rsid w:val="00A877A9"/>
    <w:rsid w:val="00A91F23"/>
    <w:rsid w:val="00A920C7"/>
    <w:rsid w:val="00A92879"/>
    <w:rsid w:val="00A93D59"/>
    <w:rsid w:val="00A93D5C"/>
    <w:rsid w:val="00A9544C"/>
    <w:rsid w:val="00A956A5"/>
    <w:rsid w:val="00A9594B"/>
    <w:rsid w:val="00A96357"/>
    <w:rsid w:val="00A979EE"/>
    <w:rsid w:val="00A97EE2"/>
    <w:rsid w:val="00AA016F"/>
    <w:rsid w:val="00AA05E2"/>
    <w:rsid w:val="00AA0EAB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C5"/>
    <w:rsid w:val="00AB3137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0D21"/>
    <w:rsid w:val="00AC158C"/>
    <w:rsid w:val="00AC1AB7"/>
    <w:rsid w:val="00AC1D55"/>
    <w:rsid w:val="00AC2ECD"/>
    <w:rsid w:val="00AC3119"/>
    <w:rsid w:val="00AC38AE"/>
    <w:rsid w:val="00AC4913"/>
    <w:rsid w:val="00AC49AC"/>
    <w:rsid w:val="00AC49FB"/>
    <w:rsid w:val="00AC5199"/>
    <w:rsid w:val="00AC5569"/>
    <w:rsid w:val="00AC58FA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62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BCC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399"/>
    <w:rsid w:val="00AF643F"/>
    <w:rsid w:val="00AF6DA0"/>
    <w:rsid w:val="00B006FE"/>
    <w:rsid w:val="00B007CB"/>
    <w:rsid w:val="00B00A65"/>
    <w:rsid w:val="00B00BFB"/>
    <w:rsid w:val="00B02AA9"/>
    <w:rsid w:val="00B02D93"/>
    <w:rsid w:val="00B02FA3"/>
    <w:rsid w:val="00B03281"/>
    <w:rsid w:val="00B03754"/>
    <w:rsid w:val="00B05084"/>
    <w:rsid w:val="00B070ED"/>
    <w:rsid w:val="00B10EEB"/>
    <w:rsid w:val="00B1118E"/>
    <w:rsid w:val="00B11356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5D"/>
    <w:rsid w:val="00B231A3"/>
    <w:rsid w:val="00B23473"/>
    <w:rsid w:val="00B23755"/>
    <w:rsid w:val="00B23B96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2C42"/>
    <w:rsid w:val="00B337BC"/>
    <w:rsid w:val="00B34A46"/>
    <w:rsid w:val="00B35997"/>
    <w:rsid w:val="00B3635D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A5"/>
    <w:rsid w:val="00B477B8"/>
    <w:rsid w:val="00B47803"/>
    <w:rsid w:val="00B4791A"/>
    <w:rsid w:val="00B47C29"/>
    <w:rsid w:val="00B47D21"/>
    <w:rsid w:val="00B501C6"/>
    <w:rsid w:val="00B50916"/>
    <w:rsid w:val="00B51008"/>
    <w:rsid w:val="00B51031"/>
    <w:rsid w:val="00B51C91"/>
    <w:rsid w:val="00B51D73"/>
    <w:rsid w:val="00B52318"/>
    <w:rsid w:val="00B5286A"/>
    <w:rsid w:val="00B53485"/>
    <w:rsid w:val="00B537CE"/>
    <w:rsid w:val="00B540A4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4B37"/>
    <w:rsid w:val="00B64C49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3D30"/>
    <w:rsid w:val="00B74AA1"/>
    <w:rsid w:val="00B76272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9021E"/>
    <w:rsid w:val="00B909B5"/>
    <w:rsid w:val="00B90BFF"/>
    <w:rsid w:val="00B90F73"/>
    <w:rsid w:val="00B911CA"/>
    <w:rsid w:val="00B913E4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3A9A"/>
    <w:rsid w:val="00BA4E8B"/>
    <w:rsid w:val="00BA5484"/>
    <w:rsid w:val="00BA55FB"/>
    <w:rsid w:val="00BA56D2"/>
    <w:rsid w:val="00BA5887"/>
    <w:rsid w:val="00BA58F5"/>
    <w:rsid w:val="00BA6169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2B0"/>
    <w:rsid w:val="00BC1353"/>
    <w:rsid w:val="00BC1A21"/>
    <w:rsid w:val="00BC1B66"/>
    <w:rsid w:val="00BC4D2E"/>
    <w:rsid w:val="00BC4E54"/>
    <w:rsid w:val="00BC74D1"/>
    <w:rsid w:val="00BD0073"/>
    <w:rsid w:val="00BD311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0A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548F"/>
    <w:rsid w:val="00BF6454"/>
    <w:rsid w:val="00BF657B"/>
    <w:rsid w:val="00BF6A16"/>
    <w:rsid w:val="00BF6EEA"/>
    <w:rsid w:val="00BF6FD7"/>
    <w:rsid w:val="00BF74C7"/>
    <w:rsid w:val="00BF7A1D"/>
    <w:rsid w:val="00C00390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C7E"/>
    <w:rsid w:val="00C06071"/>
    <w:rsid w:val="00C07377"/>
    <w:rsid w:val="00C0744C"/>
    <w:rsid w:val="00C10478"/>
    <w:rsid w:val="00C109BC"/>
    <w:rsid w:val="00C1107B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380"/>
    <w:rsid w:val="00C16757"/>
    <w:rsid w:val="00C17316"/>
    <w:rsid w:val="00C2001A"/>
    <w:rsid w:val="00C226CD"/>
    <w:rsid w:val="00C22A66"/>
    <w:rsid w:val="00C239B2"/>
    <w:rsid w:val="00C23EAD"/>
    <w:rsid w:val="00C24AA4"/>
    <w:rsid w:val="00C24D21"/>
    <w:rsid w:val="00C2567C"/>
    <w:rsid w:val="00C26007"/>
    <w:rsid w:val="00C279B5"/>
    <w:rsid w:val="00C27C45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127D"/>
    <w:rsid w:val="00C515C8"/>
    <w:rsid w:val="00C5269D"/>
    <w:rsid w:val="00C52B72"/>
    <w:rsid w:val="00C52FD2"/>
    <w:rsid w:val="00C537C2"/>
    <w:rsid w:val="00C53AD2"/>
    <w:rsid w:val="00C53E2E"/>
    <w:rsid w:val="00C53FA7"/>
    <w:rsid w:val="00C54995"/>
    <w:rsid w:val="00C54D41"/>
    <w:rsid w:val="00C54D88"/>
    <w:rsid w:val="00C54DFD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2F4E"/>
    <w:rsid w:val="00C73CCB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6D95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4773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3E47"/>
    <w:rsid w:val="00CA3FA1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A50"/>
    <w:rsid w:val="00CC2AC5"/>
    <w:rsid w:val="00CC3806"/>
    <w:rsid w:val="00CC3E12"/>
    <w:rsid w:val="00CC3EA0"/>
    <w:rsid w:val="00CC469C"/>
    <w:rsid w:val="00CC4E43"/>
    <w:rsid w:val="00CC51F4"/>
    <w:rsid w:val="00CC5A01"/>
    <w:rsid w:val="00CC5C3E"/>
    <w:rsid w:val="00CC5D4D"/>
    <w:rsid w:val="00CC66FA"/>
    <w:rsid w:val="00CC67A1"/>
    <w:rsid w:val="00CC6B9F"/>
    <w:rsid w:val="00CC71A0"/>
    <w:rsid w:val="00CC7B45"/>
    <w:rsid w:val="00CD0B1E"/>
    <w:rsid w:val="00CD0D82"/>
    <w:rsid w:val="00CD1188"/>
    <w:rsid w:val="00CD15BB"/>
    <w:rsid w:val="00CD2ED1"/>
    <w:rsid w:val="00CD337B"/>
    <w:rsid w:val="00CD40DC"/>
    <w:rsid w:val="00CD4CD9"/>
    <w:rsid w:val="00CD55EF"/>
    <w:rsid w:val="00CD5FC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7561"/>
    <w:rsid w:val="00CE75E3"/>
    <w:rsid w:val="00CE7B34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672"/>
    <w:rsid w:val="00CF57A9"/>
    <w:rsid w:val="00CF5F2B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0A1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89"/>
    <w:rsid w:val="00D212E2"/>
    <w:rsid w:val="00D21443"/>
    <w:rsid w:val="00D235FD"/>
    <w:rsid w:val="00D23713"/>
    <w:rsid w:val="00D239A7"/>
    <w:rsid w:val="00D23F47"/>
    <w:rsid w:val="00D24400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142F"/>
    <w:rsid w:val="00D31732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E22"/>
    <w:rsid w:val="00D47486"/>
    <w:rsid w:val="00D47DFC"/>
    <w:rsid w:val="00D5019F"/>
    <w:rsid w:val="00D50B5C"/>
    <w:rsid w:val="00D50E90"/>
    <w:rsid w:val="00D5198F"/>
    <w:rsid w:val="00D52010"/>
    <w:rsid w:val="00D52236"/>
    <w:rsid w:val="00D52727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57C"/>
    <w:rsid w:val="00D576CA"/>
    <w:rsid w:val="00D57FA3"/>
    <w:rsid w:val="00D60ACF"/>
    <w:rsid w:val="00D61AF5"/>
    <w:rsid w:val="00D61E32"/>
    <w:rsid w:val="00D62095"/>
    <w:rsid w:val="00D62C4D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282F"/>
    <w:rsid w:val="00D73397"/>
    <w:rsid w:val="00D733FA"/>
    <w:rsid w:val="00D73412"/>
    <w:rsid w:val="00D7389E"/>
    <w:rsid w:val="00D74C2F"/>
    <w:rsid w:val="00D753C0"/>
    <w:rsid w:val="00D75620"/>
    <w:rsid w:val="00D75632"/>
    <w:rsid w:val="00D7598C"/>
    <w:rsid w:val="00D75BA0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F8B"/>
    <w:rsid w:val="00D84E2F"/>
    <w:rsid w:val="00D85917"/>
    <w:rsid w:val="00D85D70"/>
    <w:rsid w:val="00D871CE"/>
    <w:rsid w:val="00D87270"/>
    <w:rsid w:val="00D87377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4269"/>
    <w:rsid w:val="00D9537D"/>
    <w:rsid w:val="00D95A1E"/>
    <w:rsid w:val="00D9613D"/>
    <w:rsid w:val="00D9704D"/>
    <w:rsid w:val="00D977E9"/>
    <w:rsid w:val="00D97B8A"/>
    <w:rsid w:val="00DA1E71"/>
    <w:rsid w:val="00DA2891"/>
    <w:rsid w:val="00DA2A4E"/>
    <w:rsid w:val="00DA2D31"/>
    <w:rsid w:val="00DA305E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978"/>
    <w:rsid w:val="00DB168E"/>
    <w:rsid w:val="00DB19A3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01FE"/>
    <w:rsid w:val="00DD126B"/>
    <w:rsid w:val="00DD1AE7"/>
    <w:rsid w:val="00DD3166"/>
    <w:rsid w:val="00DD3666"/>
    <w:rsid w:val="00DD3A6E"/>
    <w:rsid w:val="00DD6064"/>
    <w:rsid w:val="00DD698D"/>
    <w:rsid w:val="00DD6C01"/>
    <w:rsid w:val="00DD72E3"/>
    <w:rsid w:val="00DD7367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424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5F19"/>
    <w:rsid w:val="00DF6C7A"/>
    <w:rsid w:val="00DF6FCF"/>
    <w:rsid w:val="00DF717D"/>
    <w:rsid w:val="00DF7DB1"/>
    <w:rsid w:val="00DF7F58"/>
    <w:rsid w:val="00E013F8"/>
    <w:rsid w:val="00E01521"/>
    <w:rsid w:val="00E0203C"/>
    <w:rsid w:val="00E022FC"/>
    <w:rsid w:val="00E02F50"/>
    <w:rsid w:val="00E04560"/>
    <w:rsid w:val="00E04BB2"/>
    <w:rsid w:val="00E05500"/>
    <w:rsid w:val="00E060FC"/>
    <w:rsid w:val="00E07799"/>
    <w:rsid w:val="00E10E81"/>
    <w:rsid w:val="00E110E7"/>
    <w:rsid w:val="00E11B20"/>
    <w:rsid w:val="00E12168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112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5C8"/>
    <w:rsid w:val="00E246F8"/>
    <w:rsid w:val="00E2479C"/>
    <w:rsid w:val="00E24CA8"/>
    <w:rsid w:val="00E25783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5870"/>
    <w:rsid w:val="00E46886"/>
    <w:rsid w:val="00E46E75"/>
    <w:rsid w:val="00E47AEF"/>
    <w:rsid w:val="00E50125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D1B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B55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090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CB5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933"/>
    <w:rsid w:val="00EB21CF"/>
    <w:rsid w:val="00EB235D"/>
    <w:rsid w:val="00EB24A9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0ECF"/>
    <w:rsid w:val="00ED1006"/>
    <w:rsid w:val="00ED2A60"/>
    <w:rsid w:val="00ED3808"/>
    <w:rsid w:val="00ED454D"/>
    <w:rsid w:val="00ED4AFA"/>
    <w:rsid w:val="00ED4B57"/>
    <w:rsid w:val="00ED635F"/>
    <w:rsid w:val="00ED6BD6"/>
    <w:rsid w:val="00ED6E55"/>
    <w:rsid w:val="00ED78C9"/>
    <w:rsid w:val="00EE0D13"/>
    <w:rsid w:val="00EE1EEF"/>
    <w:rsid w:val="00EE1F98"/>
    <w:rsid w:val="00EE280C"/>
    <w:rsid w:val="00EE28F5"/>
    <w:rsid w:val="00EE35AB"/>
    <w:rsid w:val="00EE6B5A"/>
    <w:rsid w:val="00EE7CE1"/>
    <w:rsid w:val="00EF00FF"/>
    <w:rsid w:val="00EF0FF5"/>
    <w:rsid w:val="00EF18FE"/>
    <w:rsid w:val="00EF2160"/>
    <w:rsid w:val="00EF2981"/>
    <w:rsid w:val="00EF3591"/>
    <w:rsid w:val="00EF3AD5"/>
    <w:rsid w:val="00EF3B00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2A9D"/>
    <w:rsid w:val="00F33417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6C22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28D"/>
    <w:rsid w:val="00F527D0"/>
    <w:rsid w:val="00F528D3"/>
    <w:rsid w:val="00F53352"/>
    <w:rsid w:val="00F53D21"/>
    <w:rsid w:val="00F54253"/>
    <w:rsid w:val="00F5450F"/>
    <w:rsid w:val="00F5460D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06F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70104"/>
    <w:rsid w:val="00F703BE"/>
    <w:rsid w:val="00F71F69"/>
    <w:rsid w:val="00F72B72"/>
    <w:rsid w:val="00F7355C"/>
    <w:rsid w:val="00F73595"/>
    <w:rsid w:val="00F736B9"/>
    <w:rsid w:val="00F745E4"/>
    <w:rsid w:val="00F74601"/>
    <w:rsid w:val="00F74BB9"/>
    <w:rsid w:val="00F75582"/>
    <w:rsid w:val="00F755A8"/>
    <w:rsid w:val="00F75791"/>
    <w:rsid w:val="00F75A12"/>
    <w:rsid w:val="00F76AC6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87AE1"/>
    <w:rsid w:val="00F90344"/>
    <w:rsid w:val="00F9056A"/>
    <w:rsid w:val="00F90AF2"/>
    <w:rsid w:val="00F90F8D"/>
    <w:rsid w:val="00F918FA"/>
    <w:rsid w:val="00F91ADD"/>
    <w:rsid w:val="00F91C3C"/>
    <w:rsid w:val="00F91DF0"/>
    <w:rsid w:val="00F92782"/>
    <w:rsid w:val="00F9378A"/>
    <w:rsid w:val="00F93AA9"/>
    <w:rsid w:val="00F94161"/>
    <w:rsid w:val="00F9468B"/>
    <w:rsid w:val="00F963B0"/>
    <w:rsid w:val="00F96985"/>
    <w:rsid w:val="00F96B5B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2011"/>
    <w:rsid w:val="00FB26DB"/>
    <w:rsid w:val="00FB3344"/>
    <w:rsid w:val="00FB3775"/>
    <w:rsid w:val="00FB39E6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CFE"/>
    <w:rsid w:val="00FD0F09"/>
    <w:rsid w:val="00FD1872"/>
    <w:rsid w:val="00FD1EC8"/>
    <w:rsid w:val="00FD2E88"/>
    <w:rsid w:val="00FD3055"/>
    <w:rsid w:val="00FD372A"/>
    <w:rsid w:val="00FD3B87"/>
    <w:rsid w:val="00FD4578"/>
    <w:rsid w:val="00FD4686"/>
    <w:rsid w:val="00FD47ED"/>
    <w:rsid w:val="00FD619F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FFB"/>
    <w:rsid w:val="00FE48EB"/>
    <w:rsid w:val="00FE4AF8"/>
    <w:rsid w:val="00FE4C7B"/>
    <w:rsid w:val="00FE4D7E"/>
    <w:rsid w:val="00FE55A8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188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6AC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6A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6AC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paragraph" w:customStyle="1" w:styleId="bullet1">
    <w:name w:val="bullet1"/>
    <w:basedOn w:val="Normal"/>
    <w:link w:val="bullet1Char"/>
    <w:qFormat/>
    <w:rsid w:val="0045183A"/>
    <w:pPr>
      <w:numPr>
        <w:numId w:val="24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45183A"/>
    <w:pPr>
      <w:numPr>
        <w:ilvl w:val="1"/>
        <w:numId w:val="24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45183A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45183A"/>
    <w:pPr>
      <w:numPr>
        <w:ilvl w:val="2"/>
        <w:numId w:val="24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45183A"/>
    <w:pPr>
      <w:numPr>
        <w:ilvl w:val="3"/>
        <w:numId w:val="24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2Char">
    <w:name w:val="bullet2 Char"/>
    <w:link w:val="bullet2"/>
    <w:rsid w:val="0045183A"/>
    <w:rPr>
      <w:rFonts w:ascii="Times" w:eastAsia="Batang" w:hAnsi="Times"/>
      <w:szCs w:val="24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rsid w:val="0045183A"/>
    <w:rPr>
      <w:rFonts w:ascii="Calibri" w:eastAsia="Calibri" w:hAnsi="Calibr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FBA3C9-7555-4794-839F-583C61CA1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55807C-EB18-4A59-A8BA-A2BA01D65A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640DE-7E73-4C60-BF7B-9E576AD169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2019-04-02T22:35:00Z</dcterms:created>
  <dcterms:modified xsi:type="dcterms:W3CDTF">2019-04-02T22:35:00Z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